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D93EC3" w14:textId="77777777" w:rsidR="008800F4" w:rsidRPr="00C12EBA" w:rsidRDefault="00166965" w:rsidP="00C12EBA">
      <w:pPr>
        <w:pBdr>
          <w:bottom w:val="single" w:sz="4" w:space="1" w:color="auto"/>
        </w:pBdr>
        <w:jc w:val="center"/>
        <w:rPr>
          <w:b/>
          <w:sz w:val="28"/>
          <w:szCs w:val="28"/>
        </w:rPr>
      </w:pPr>
      <w:r w:rsidRPr="00C12EBA">
        <w:rPr>
          <w:b/>
          <w:sz w:val="28"/>
          <w:szCs w:val="28"/>
        </w:rPr>
        <w:t>Rencontre du 19/02 Collectif CRÉER et direction de l’ESAS</w:t>
      </w:r>
    </w:p>
    <w:p w14:paraId="7C49A27E" w14:textId="77777777" w:rsidR="00123370" w:rsidRDefault="00123370" w:rsidP="00C12EBA">
      <w:pPr>
        <w:pStyle w:val="Sansinterligne"/>
      </w:pPr>
      <w:r w:rsidRPr="00123370">
        <w:rPr>
          <w:b/>
        </w:rPr>
        <w:t xml:space="preserve">Introduction : </w:t>
      </w:r>
    </w:p>
    <w:p w14:paraId="2FEBAC18" w14:textId="77777777" w:rsidR="00123370" w:rsidRDefault="00123370" w:rsidP="00C12EBA">
      <w:pPr>
        <w:pStyle w:val="Sansinterligne"/>
      </w:pPr>
    </w:p>
    <w:p w14:paraId="7F35D2FB" w14:textId="77777777" w:rsidR="00C12EBA" w:rsidRDefault="00123370" w:rsidP="00C12EBA">
      <w:pPr>
        <w:pStyle w:val="Sansinterligne"/>
      </w:pPr>
      <w:r>
        <w:t xml:space="preserve">Nous formons un collectif d’enseignants de l’ESAS, baptisé le collectif CRÉER, et actif depuis fin octobre 2020. </w:t>
      </w:r>
    </w:p>
    <w:p w14:paraId="4EEBE536" w14:textId="77777777" w:rsidR="00123370" w:rsidRDefault="00123370" w:rsidP="00C12EBA">
      <w:pPr>
        <w:pStyle w:val="Sansinterligne"/>
      </w:pPr>
    </w:p>
    <w:p w14:paraId="4AC53689" w14:textId="77777777" w:rsidR="00123370" w:rsidRPr="00715BB2" w:rsidRDefault="00123370" w:rsidP="00123370">
      <w:pPr>
        <w:rPr>
          <w:b/>
        </w:rPr>
      </w:pPr>
      <w:r w:rsidRPr="00715BB2">
        <w:rPr>
          <w:b/>
        </w:rPr>
        <w:t xml:space="preserve">L’objectif de notre collectif « CRÉER » est triple : </w:t>
      </w:r>
    </w:p>
    <w:p w14:paraId="0ACA1185" w14:textId="77777777" w:rsidR="00123370" w:rsidRDefault="00123370" w:rsidP="00123370">
      <w:pPr>
        <w:pStyle w:val="Paragraphedeliste"/>
        <w:numPr>
          <w:ilvl w:val="0"/>
          <w:numId w:val="6"/>
        </w:numPr>
      </w:pPr>
      <w:r>
        <w:t>Identifier collectivement les enjeux pédagogiques, institutionnels, sociaux, politiques qui nous font violence et nous interpellent ;</w:t>
      </w:r>
    </w:p>
    <w:p w14:paraId="050ED670" w14:textId="77777777" w:rsidR="00123370" w:rsidRDefault="00123370" w:rsidP="00123370">
      <w:pPr>
        <w:pStyle w:val="Paragraphedeliste"/>
        <w:numPr>
          <w:ilvl w:val="0"/>
          <w:numId w:val="6"/>
        </w:numPr>
      </w:pPr>
      <w:r>
        <w:t>Réfléchir collectivement d’un point de vue éthique et politique aux transformations à l’œuvre dans les domaines de l’enseignement supérieur et du travail social ;</w:t>
      </w:r>
    </w:p>
    <w:p w14:paraId="2545463B" w14:textId="77777777" w:rsidR="00123370" w:rsidRDefault="00123370" w:rsidP="00123370">
      <w:pPr>
        <w:pStyle w:val="Paragraphedeliste"/>
        <w:numPr>
          <w:ilvl w:val="0"/>
          <w:numId w:val="6"/>
        </w:numPr>
      </w:pPr>
      <w:r>
        <w:t>Agir collectivement et faire valoir des propositions de changement</w:t>
      </w:r>
    </w:p>
    <w:p w14:paraId="6DA3FA1B" w14:textId="77777777" w:rsidR="00123370" w:rsidRDefault="00123370" w:rsidP="00C12EBA">
      <w:pPr>
        <w:pStyle w:val="Sansinterligne"/>
      </w:pPr>
    </w:p>
    <w:p w14:paraId="46BED23F" w14:textId="77777777" w:rsidR="00123370" w:rsidRPr="00166965" w:rsidRDefault="00123370" w:rsidP="00C12EBA">
      <w:pPr>
        <w:pStyle w:val="Sansinterligne"/>
      </w:pPr>
    </w:p>
    <w:p w14:paraId="21949F38" w14:textId="77777777" w:rsidR="00166965" w:rsidRPr="00166965" w:rsidRDefault="00166965" w:rsidP="00C9443B">
      <w:pPr>
        <w:pStyle w:val="Paragraphedeliste"/>
        <w:numPr>
          <w:ilvl w:val="0"/>
          <w:numId w:val="1"/>
        </w:numPr>
        <w:rPr>
          <w:b/>
          <w:sz w:val="24"/>
          <w:szCs w:val="24"/>
          <w:u w:val="single"/>
        </w:rPr>
      </w:pPr>
      <w:r w:rsidRPr="00166965">
        <w:rPr>
          <w:b/>
          <w:sz w:val="24"/>
          <w:szCs w:val="24"/>
          <w:u w:val="single"/>
        </w:rPr>
        <w:t>Première proposition</w:t>
      </w:r>
      <w:r w:rsidR="00EE675D">
        <w:rPr>
          <w:b/>
          <w:sz w:val="24"/>
          <w:szCs w:val="24"/>
          <w:u w:val="single"/>
        </w:rPr>
        <w:t> : débat collectif sur les enjeux du numérique à distance</w:t>
      </w:r>
      <w:r w:rsidR="00123370">
        <w:rPr>
          <w:b/>
          <w:sz w:val="24"/>
          <w:szCs w:val="24"/>
          <w:u w:val="single"/>
        </w:rPr>
        <w:t xml:space="preserve"> et plus largement sur les modalités d’enseignement à l’ESAS</w:t>
      </w:r>
    </w:p>
    <w:p w14:paraId="5DACE323" w14:textId="77777777" w:rsidR="00166965" w:rsidRPr="00166965" w:rsidRDefault="00166965" w:rsidP="00166965">
      <w:pPr>
        <w:pStyle w:val="Paragraphedeliste"/>
        <w:rPr>
          <w:sz w:val="20"/>
          <w:szCs w:val="20"/>
        </w:rPr>
      </w:pPr>
    </w:p>
    <w:p w14:paraId="4C928D9B" w14:textId="77777777" w:rsidR="00166965" w:rsidRPr="00123370" w:rsidRDefault="00C9443B" w:rsidP="00166965">
      <w:pPr>
        <w:pStyle w:val="Paragraphedeliste"/>
      </w:pPr>
      <w:r w:rsidRPr="00123370">
        <w:rPr>
          <w:b/>
        </w:rPr>
        <w:t>Contexte :</w:t>
      </w:r>
      <w:r w:rsidRPr="00123370">
        <w:t xml:space="preserve"> l’enseignement numérique a connu une avancée fulgurante en quelques mois et s’est imposé comme une évidence dans les pratiques d’enseignement à distance. </w:t>
      </w:r>
      <w:r w:rsidR="00166965" w:rsidRPr="00123370">
        <w:t>Les</w:t>
      </w:r>
      <w:r w:rsidRPr="00123370">
        <w:t xml:space="preserve"> éléments de discours institutionnels initié</w:t>
      </w:r>
      <w:r w:rsidR="00166965" w:rsidRPr="00123370">
        <w:t>s par l’</w:t>
      </w:r>
      <w:proofErr w:type="spellStart"/>
      <w:r w:rsidR="00166965" w:rsidRPr="00123370">
        <w:t>HELMo</w:t>
      </w:r>
      <w:proofErr w:type="spellEnd"/>
      <w:r w:rsidR="00166965" w:rsidRPr="00123370">
        <w:t xml:space="preserve"> se donne</w:t>
      </w:r>
      <w:r w:rsidRPr="00123370">
        <w:t xml:space="preserve">nt à voir </w:t>
      </w:r>
      <w:r w:rsidR="00123370">
        <w:t xml:space="preserve">nous semble-t-il </w:t>
      </w:r>
      <w:r w:rsidRPr="00123370">
        <w:t xml:space="preserve">comme </w:t>
      </w:r>
      <w:r w:rsidR="00166965" w:rsidRPr="00123370">
        <w:t xml:space="preserve">plutôt </w:t>
      </w:r>
      <w:r w:rsidRPr="00123370">
        <w:t>favorables à l’enseignement numérique à distance que cela soit</w:t>
      </w:r>
      <w:r w:rsidR="00166965" w:rsidRPr="00123370">
        <w:t xml:space="preserve"> au travers de </w:t>
      </w:r>
      <w:r w:rsidRPr="00123370">
        <w:t>formation</w:t>
      </w:r>
      <w:r w:rsidR="00166965" w:rsidRPr="00123370">
        <w:t>s et conférences avec des experts</w:t>
      </w:r>
      <w:r w:rsidRPr="00123370">
        <w:t xml:space="preserve">, </w:t>
      </w:r>
      <w:r w:rsidR="00166965" w:rsidRPr="00123370">
        <w:t>de documents proposés (</w:t>
      </w:r>
      <w:r w:rsidR="00C12EBA" w:rsidRPr="00123370">
        <w:t xml:space="preserve">ex. </w:t>
      </w:r>
      <w:r w:rsidR="00166965" w:rsidRPr="00123370">
        <w:t>TIPS) ou de propositions d’</w:t>
      </w:r>
      <w:r w:rsidRPr="00123370">
        <w:t xml:space="preserve">échanges de bonnes pratiques entre enseignants. </w:t>
      </w:r>
    </w:p>
    <w:p w14:paraId="2D4F4F9F" w14:textId="77777777" w:rsidR="00166965" w:rsidRPr="00123370" w:rsidRDefault="00166965" w:rsidP="00166965">
      <w:pPr>
        <w:pStyle w:val="Paragraphedeliste"/>
      </w:pPr>
    </w:p>
    <w:p w14:paraId="56AE5835" w14:textId="77777777" w:rsidR="00166965" w:rsidRPr="00123370" w:rsidRDefault="00166965" w:rsidP="00166965">
      <w:pPr>
        <w:pStyle w:val="Paragraphedeliste"/>
        <w:rPr>
          <w:b/>
        </w:rPr>
      </w:pPr>
      <w:r w:rsidRPr="00123370">
        <w:t xml:space="preserve">Parallèlement, nous lisons et entendons des acteurs académiques (pour ne citer qu’eux : Barbara </w:t>
      </w:r>
      <w:proofErr w:type="spellStart"/>
      <w:r w:rsidRPr="00123370">
        <w:t>Stiegler</w:t>
      </w:r>
      <w:proofErr w:type="spellEnd"/>
      <w:r w:rsidRPr="00123370">
        <w:t xml:space="preserve">, professeure de philosophie à l’université Bordeaux-Montaigne et Benoît </w:t>
      </w:r>
      <w:proofErr w:type="spellStart"/>
      <w:r w:rsidRPr="00123370">
        <w:t>Galand</w:t>
      </w:r>
      <w:proofErr w:type="spellEnd"/>
      <w:r w:rsidRPr="00123370">
        <w:t>, professeur de sciences de l’éducation à l’</w:t>
      </w:r>
      <w:proofErr w:type="spellStart"/>
      <w:r w:rsidRPr="00123370">
        <w:t>UCLouvain</w:t>
      </w:r>
      <w:proofErr w:type="spellEnd"/>
      <w:r w:rsidRPr="00123370">
        <w:t xml:space="preserve">) remettre en question les méthodes d’enseignement numérique à distance sur les plans philosophiques, pédagogiques et politique. Nous observons qu’à l’ESAS la mise en évidence collective des enjeux des cours en ligne semble difficile et nous nous interrogeons </w:t>
      </w:r>
      <w:r w:rsidR="00C12EBA" w:rsidRPr="00123370">
        <w:t>sur le positionnement institutionnel en la matière</w:t>
      </w:r>
      <w:r w:rsidRPr="00123370">
        <w:t>.</w:t>
      </w:r>
      <w:r w:rsidR="00C12EBA" w:rsidRPr="00123370">
        <w:t xml:space="preserve"> </w:t>
      </w:r>
      <w:r w:rsidR="00C12EBA" w:rsidRPr="00123370">
        <w:rPr>
          <w:b/>
        </w:rPr>
        <w:t>Qui sommes-nous à l’ESAS, école sociale, et vers quel type d’enseignement voulons-nous aller, à moyen et long terme ? Quel destin pour l’enseignement numérique à distance au-delà de la crise sanitaire actuelle et des mesures légales qui s’</w:t>
      </w:r>
      <w:r w:rsidR="001B5925">
        <w:rPr>
          <w:b/>
        </w:rPr>
        <w:t xml:space="preserve">imposent à nous pour le moment </w:t>
      </w:r>
      <w:r w:rsidR="00C12EBA" w:rsidRPr="00123370">
        <w:rPr>
          <w:b/>
        </w:rPr>
        <w:t xml:space="preserve">? </w:t>
      </w:r>
      <w:r w:rsidRPr="00123370">
        <w:rPr>
          <w:b/>
        </w:rPr>
        <w:t xml:space="preserve"> </w:t>
      </w:r>
    </w:p>
    <w:p w14:paraId="797AD419" w14:textId="77777777" w:rsidR="00166965" w:rsidRPr="00123370" w:rsidRDefault="00166965" w:rsidP="00166965">
      <w:pPr>
        <w:pStyle w:val="Paragraphedeliste"/>
      </w:pPr>
    </w:p>
    <w:p w14:paraId="7827C408" w14:textId="77777777" w:rsidR="001B5925" w:rsidRDefault="00C9443B" w:rsidP="001B5925">
      <w:pPr>
        <w:pStyle w:val="Paragraphedeliste"/>
      </w:pPr>
      <w:r w:rsidRPr="00123370">
        <w:t>R</w:t>
      </w:r>
      <w:r w:rsidR="00166965" w:rsidRPr="00123370">
        <w:t xml:space="preserve">écemment, nous avons reçu une </w:t>
      </w:r>
      <w:r w:rsidRPr="00123370">
        <w:t>offre de supervision collectiv</w:t>
      </w:r>
      <w:r w:rsidR="00166965" w:rsidRPr="00123370">
        <w:t>e</w:t>
      </w:r>
      <w:r w:rsidRPr="00123370">
        <w:t xml:space="preserve"> où il est question, entre autres, de </w:t>
      </w:r>
      <w:r w:rsidRPr="00123370">
        <w:rPr>
          <w:i/>
        </w:rPr>
        <w:t xml:space="preserve">« savoir comment font les autres, quelles pistes pour rendre leur cours </w:t>
      </w:r>
      <w:r w:rsidRPr="001B5925">
        <w:rPr>
          <w:b/>
          <w:i/>
        </w:rPr>
        <w:t>en visio</w:t>
      </w:r>
      <w:r w:rsidRPr="00123370">
        <w:rPr>
          <w:i/>
        </w:rPr>
        <w:t xml:space="preserve"> plus dynamique, pour continuer à s’entraider en équipe… ». </w:t>
      </w:r>
      <w:r w:rsidR="001B5925">
        <w:t xml:space="preserve">Avant de chercher à améliorer l’usage de la technique, ne pourrions-nous pas réfléchir aux autres modalités de cours à distance ? </w:t>
      </w:r>
    </w:p>
    <w:p w14:paraId="289857FA" w14:textId="77777777" w:rsidR="001B5925" w:rsidRDefault="001B5925" w:rsidP="001B5925">
      <w:pPr>
        <w:pStyle w:val="Paragraphedeliste"/>
      </w:pPr>
    </w:p>
    <w:p w14:paraId="7773C90A" w14:textId="77777777" w:rsidR="00C9443B" w:rsidRPr="00123370" w:rsidRDefault="00C9443B" w:rsidP="001B5925">
      <w:pPr>
        <w:pStyle w:val="Paragraphedeliste"/>
      </w:pPr>
      <w:r w:rsidRPr="00123370">
        <w:t>Nous aimerions que l’ESAS soit un lieu où le débat en la matière puisse exister, où la question de l’efficacité pédagogique des cours numériques à distance soit interrogée</w:t>
      </w:r>
      <w:r w:rsidR="00C12EBA" w:rsidRPr="00123370">
        <w:t>. U</w:t>
      </w:r>
      <w:r w:rsidRPr="00123370">
        <w:t>n lieu aussi où l’</w:t>
      </w:r>
      <w:r w:rsidR="00166965" w:rsidRPr="00123370">
        <w:t>on peut, en tant qu’enseignant, témoigner d’autres types de pratiques d’enseignement à distance (ou du moins</w:t>
      </w:r>
      <w:r w:rsidR="00940BB8" w:rsidRPr="00123370">
        <w:t>,</w:t>
      </w:r>
      <w:r w:rsidR="00166965" w:rsidRPr="00123370">
        <w:t xml:space="preserve"> respectueuses des mesures de précautions) que le numérique.</w:t>
      </w:r>
      <w:r w:rsidRPr="00123370">
        <w:t xml:space="preserve"> </w:t>
      </w:r>
      <w:r w:rsidR="001B5925">
        <w:t xml:space="preserve">Et au-delà des questions de l’enseignement à distance, ne pourrions-nous pas faire de ce contexte </w:t>
      </w:r>
      <w:r w:rsidR="001B5925">
        <w:lastRenderedPageBreak/>
        <w:t>une opportunité pour penser les modalités d’enseignement à l’ESAS de façon plus large (cours en petits groupes, cours en grands groupe,…)</w:t>
      </w:r>
    </w:p>
    <w:p w14:paraId="2FF47FD1" w14:textId="77777777" w:rsidR="00C9443B" w:rsidRPr="00123370" w:rsidRDefault="00C9443B" w:rsidP="00C9443B">
      <w:pPr>
        <w:pStyle w:val="Paragraphedeliste"/>
      </w:pPr>
    </w:p>
    <w:p w14:paraId="51D84014" w14:textId="77777777" w:rsidR="00C9443B" w:rsidRPr="00123370" w:rsidRDefault="00C9443B" w:rsidP="00C9443B">
      <w:pPr>
        <w:pStyle w:val="Paragraphedeliste"/>
        <w:numPr>
          <w:ilvl w:val="0"/>
          <w:numId w:val="3"/>
        </w:numPr>
        <w:rPr>
          <w:b/>
        </w:rPr>
      </w:pPr>
      <w:r w:rsidRPr="00123370">
        <w:rPr>
          <w:b/>
        </w:rPr>
        <w:t>Nous proposons qu’un débat collectif</w:t>
      </w:r>
      <w:r w:rsidR="00166965" w:rsidRPr="00123370">
        <w:rPr>
          <w:b/>
        </w:rPr>
        <w:t xml:space="preserve"> soit organisé</w:t>
      </w:r>
      <w:r w:rsidRPr="00123370">
        <w:rPr>
          <w:b/>
        </w:rPr>
        <w:t xml:space="preserve"> sur les enjeux de l’enseignement numérique à distance</w:t>
      </w:r>
      <w:r w:rsidR="001B5925">
        <w:rPr>
          <w:b/>
        </w:rPr>
        <w:t xml:space="preserve"> et plus largement sur les modalités d’enseignement dans notre école</w:t>
      </w:r>
      <w:r w:rsidR="00166965" w:rsidRPr="00123370">
        <w:rPr>
          <w:b/>
        </w:rPr>
        <w:t>. Ce débat pourrait être proposé</w:t>
      </w:r>
      <w:r w:rsidRPr="00123370">
        <w:rPr>
          <w:b/>
        </w:rPr>
        <w:t xml:space="preserve"> </w:t>
      </w:r>
      <w:r w:rsidR="00166965" w:rsidRPr="00123370">
        <w:rPr>
          <w:b/>
        </w:rPr>
        <w:t>en présence avec les enseignants qui le désirent.</w:t>
      </w:r>
    </w:p>
    <w:p w14:paraId="701F2038" w14:textId="77777777" w:rsidR="00C9443B" w:rsidRDefault="00C9443B" w:rsidP="00166965">
      <w:pPr>
        <w:pStyle w:val="Paragraphedeliste"/>
        <w:rPr>
          <w:b/>
          <w:sz w:val="20"/>
          <w:szCs w:val="20"/>
        </w:rPr>
      </w:pPr>
    </w:p>
    <w:p w14:paraId="75240631" w14:textId="60653812" w:rsidR="00166965" w:rsidRPr="00166965" w:rsidRDefault="00166965" w:rsidP="00651355">
      <w:pPr>
        <w:pStyle w:val="Paragraphedeliste"/>
        <w:numPr>
          <w:ilvl w:val="0"/>
          <w:numId w:val="1"/>
        </w:numPr>
        <w:rPr>
          <w:b/>
          <w:sz w:val="24"/>
          <w:szCs w:val="24"/>
          <w:u w:val="single"/>
        </w:rPr>
      </w:pPr>
      <w:r w:rsidRPr="00166965">
        <w:rPr>
          <w:b/>
          <w:sz w:val="24"/>
          <w:szCs w:val="24"/>
          <w:u w:val="single"/>
        </w:rPr>
        <w:t>Deuxième proposition</w:t>
      </w:r>
      <w:r w:rsidR="00EE675D">
        <w:rPr>
          <w:b/>
          <w:sz w:val="24"/>
          <w:szCs w:val="24"/>
          <w:u w:val="single"/>
        </w:rPr>
        <w:t> : expression dans l’espace public</w:t>
      </w:r>
      <w:r w:rsidR="001B5925">
        <w:rPr>
          <w:b/>
          <w:sz w:val="24"/>
          <w:szCs w:val="24"/>
          <w:u w:val="single"/>
        </w:rPr>
        <w:t xml:space="preserve"> et rôle de notre école dans le </w:t>
      </w:r>
      <w:r w:rsidR="001B5925" w:rsidRPr="0054529C">
        <w:rPr>
          <w:b/>
          <w:sz w:val="24"/>
          <w:szCs w:val="24"/>
          <w:u w:val="single"/>
        </w:rPr>
        <w:t>contexte  de l’action sociale</w:t>
      </w:r>
    </w:p>
    <w:p w14:paraId="020E7DC4" w14:textId="77777777" w:rsidR="00166965" w:rsidRDefault="00166965" w:rsidP="00166965">
      <w:pPr>
        <w:pStyle w:val="Paragraphedeliste"/>
        <w:rPr>
          <w:b/>
          <w:sz w:val="20"/>
          <w:szCs w:val="20"/>
        </w:rPr>
      </w:pPr>
    </w:p>
    <w:p w14:paraId="00FB7457" w14:textId="77777777" w:rsidR="00940BB8" w:rsidRPr="001B5925" w:rsidRDefault="00774101" w:rsidP="00940BB8">
      <w:pPr>
        <w:pStyle w:val="Paragraphedeliste"/>
      </w:pPr>
      <w:r w:rsidRPr="001B5925">
        <w:rPr>
          <w:b/>
        </w:rPr>
        <w:t>Contexte :</w:t>
      </w:r>
      <w:r w:rsidRPr="001B5925">
        <w:t xml:space="preserve"> a</w:t>
      </w:r>
      <w:r w:rsidR="008800F4" w:rsidRPr="001B5925">
        <w:t xml:space="preserve">ctuellement, les séminaires de stage et </w:t>
      </w:r>
      <w:r w:rsidR="00792AAF" w:rsidRPr="001B5925">
        <w:t>plusieurs</w:t>
      </w:r>
      <w:r w:rsidR="008800F4" w:rsidRPr="001B5925">
        <w:t xml:space="preserve"> cours de méthodologie</w:t>
      </w:r>
      <w:r w:rsidR="00792AAF" w:rsidRPr="001B5925">
        <w:t xml:space="preserve"> </w:t>
      </w:r>
      <w:r w:rsidR="008800F4" w:rsidRPr="001B5925">
        <w:t xml:space="preserve">sont </w:t>
      </w:r>
      <w:r w:rsidR="008A15CF" w:rsidRPr="001B5925">
        <w:t xml:space="preserve">organisés </w:t>
      </w:r>
      <w:r w:rsidR="008800F4" w:rsidRPr="001B5925">
        <w:t>en présentiel</w:t>
      </w:r>
      <w:r w:rsidR="00940BB8" w:rsidRPr="001B5925">
        <w:t xml:space="preserve"> et c’est une particularité de l’ESAS que nous saluons quand on sait que dans d’autres implantations s’applique la généralisation de l’enseignement </w:t>
      </w:r>
      <w:r w:rsidR="00C12EBA" w:rsidRPr="001B5925">
        <w:t>numérique à distance</w:t>
      </w:r>
      <w:r w:rsidR="008800F4" w:rsidRPr="001B5925">
        <w:t>.</w:t>
      </w:r>
      <w:r w:rsidR="00940BB8" w:rsidRPr="001B5925">
        <w:t xml:space="preserve"> Nous saluons aussi l’existence à l’ESAS de groupes de soutien pour les étudiants. Bref, concrètement, nous observons que l’école met pratiquement en œuvre des </w:t>
      </w:r>
      <w:r w:rsidR="00C12EBA" w:rsidRPr="001B5925">
        <w:t xml:space="preserve">tentatives de réponses aux besoins et souffrances vécues par les étudiants et enseignants. </w:t>
      </w:r>
      <w:r w:rsidR="00940BB8" w:rsidRPr="001B5925">
        <w:t xml:space="preserve"> </w:t>
      </w:r>
    </w:p>
    <w:p w14:paraId="49AAE08F" w14:textId="77777777" w:rsidR="00940BB8" w:rsidRPr="001B5925" w:rsidRDefault="00940BB8" w:rsidP="00940BB8">
      <w:pPr>
        <w:pStyle w:val="Paragraphedeliste"/>
      </w:pPr>
    </w:p>
    <w:p w14:paraId="3B75AC34" w14:textId="77777777" w:rsidR="00940BB8" w:rsidRPr="001B5925" w:rsidRDefault="00940BB8" w:rsidP="00940BB8">
      <w:pPr>
        <w:pStyle w:val="Paragraphedeliste"/>
      </w:pPr>
      <w:r w:rsidRPr="001B5925">
        <w:t>Nous pensons néanmoins qu’il serait opportun que l’ESAS marque un engagement dans l’expression publique quant aux réalités vécues par les différents acteurs dans l’enseignement supérieur : étudiants, enseignants, référents de stage. Des pétitions ont déjà été proposées par nos homologues, universités et hautes écoles. Notre école</w:t>
      </w:r>
      <w:r w:rsidR="001B5925">
        <w:t xml:space="preserve"> ne</w:t>
      </w:r>
      <w:r w:rsidRPr="001B5925">
        <w:t xml:space="preserve"> devrait</w:t>
      </w:r>
      <w:r w:rsidR="001B5925">
        <w:t>-elle pas</w:t>
      </w:r>
      <w:r w:rsidRPr="001B5925">
        <w:t xml:space="preserve"> pouvoir répondre plus clairement et rapidement à des appels à participation </w:t>
      </w:r>
      <w:r w:rsidR="00EE675D" w:rsidRPr="001B5925">
        <w:t>à ce type d’</w:t>
      </w:r>
      <w:r w:rsidR="001B5925">
        <w:t>action (un</w:t>
      </w:r>
      <w:r w:rsidRPr="001B5925">
        <w:t xml:space="preserve"> exemple, </w:t>
      </w:r>
      <w:r w:rsidR="00EE675D" w:rsidRPr="001B5925">
        <w:t xml:space="preserve">projet de </w:t>
      </w:r>
      <w:r w:rsidRPr="001B5925">
        <w:t xml:space="preserve">carte blanche d’Anne </w:t>
      </w:r>
      <w:proofErr w:type="spellStart"/>
      <w:r w:rsidRPr="001B5925">
        <w:t>Roe</w:t>
      </w:r>
      <w:r w:rsidR="00EE675D" w:rsidRPr="001B5925">
        <w:t>kens</w:t>
      </w:r>
      <w:proofErr w:type="spellEnd"/>
      <w:r w:rsidR="00EE675D" w:rsidRPr="001B5925">
        <w:t xml:space="preserve"> en décembre à laquelle nous aurions pu nous associer). </w:t>
      </w:r>
    </w:p>
    <w:p w14:paraId="2C5C20F5" w14:textId="77777777" w:rsidR="00EE675D" w:rsidRPr="001B5925" w:rsidRDefault="00EE675D" w:rsidP="00940BB8">
      <w:pPr>
        <w:pStyle w:val="Paragraphedeliste"/>
      </w:pPr>
    </w:p>
    <w:p w14:paraId="65691737" w14:textId="77777777" w:rsidR="00CB12DC" w:rsidRDefault="001B5925" w:rsidP="00EE675D">
      <w:pPr>
        <w:pStyle w:val="Paragraphedeliste"/>
      </w:pPr>
      <w:r>
        <w:t xml:space="preserve">Par ailleurs, notre école </w:t>
      </w:r>
      <w:r w:rsidRPr="001B5925">
        <w:rPr>
          <w:i/>
        </w:rPr>
        <w:t>d’action sociale</w:t>
      </w:r>
      <w:r>
        <w:t xml:space="preserve"> n’a-t-elle pas un rôle actif et concret à jouer quant aux dégâts sociaux en cours </w:t>
      </w:r>
      <w:r w:rsidR="008C5F21">
        <w:t xml:space="preserve">(situations de </w:t>
      </w:r>
      <w:r>
        <w:t xml:space="preserve">détresse </w:t>
      </w:r>
      <w:r w:rsidR="008C5F21">
        <w:t>aggravée du côté des</w:t>
      </w:r>
      <w:r>
        <w:t xml:space="preserve"> bénéficiaires et </w:t>
      </w:r>
      <w:proofErr w:type="spellStart"/>
      <w:r>
        <w:t>burn-out</w:t>
      </w:r>
      <w:proofErr w:type="spellEnd"/>
      <w:r w:rsidR="008C5F21">
        <w:t xml:space="preserve"> en hausse du côté des</w:t>
      </w:r>
      <w:r>
        <w:t xml:space="preserve"> professionnels) ? </w:t>
      </w:r>
      <w:r w:rsidR="008C5F21">
        <w:t>Que faisons-nous, en tant qu’enseignants</w:t>
      </w:r>
      <w:r w:rsidR="00CB12DC">
        <w:t xml:space="preserve"> et en tant qu’institution</w:t>
      </w:r>
      <w:r w:rsidR="008C5F21">
        <w:t xml:space="preserve">, de ces situations de souffrance qui nous reviennent ? Actuellement, nous entendons des récits de réalités de terrain qui sont parfois insoutenables. Sommes-nous éthiquement d’accord avec le fait de (1) rester seuls à accueillir ces récits et (2) à </w:t>
      </w:r>
      <w:r w:rsidR="00CB12DC">
        <w:t>être</w:t>
      </w:r>
      <w:r w:rsidR="008C5F21">
        <w:t xml:space="preserve"> </w:t>
      </w:r>
      <w:r w:rsidR="00CB12DC">
        <w:t>comme des</w:t>
      </w:r>
      <w:r w:rsidR="008C5F21">
        <w:t xml:space="preserve"> témoins muets de ces réalités sociales ? Il nous semble</w:t>
      </w:r>
      <w:r w:rsidR="00CB12DC">
        <w:t>,</w:t>
      </w:r>
      <w:r w:rsidR="008C5F21">
        <w:t xml:space="preserve"> </w:t>
      </w:r>
      <w:r w:rsidR="00CB12DC">
        <w:t xml:space="preserve">à nous, </w:t>
      </w:r>
      <w:r w:rsidR="008C5F21">
        <w:t>inconcevable de continuer à rester dans une position d’accueil et de soutien vis-à-vis des étudiants et des référents de stage</w:t>
      </w:r>
      <w:r w:rsidR="00CB12DC">
        <w:t xml:space="preserve"> lorsque ces récits témoignent de violences institutionnelles ou d’entrave avérée à la déclaration mondiale des principes éthiques au travail social</w:t>
      </w:r>
      <w:r w:rsidR="00CB12DC">
        <w:rPr>
          <w:rStyle w:val="Appelnotedebasdep"/>
        </w:rPr>
        <w:footnoteReference w:id="1"/>
      </w:r>
      <w:r w:rsidR="00CB12DC">
        <w:t xml:space="preserve">. </w:t>
      </w:r>
    </w:p>
    <w:p w14:paraId="0BAC8C60" w14:textId="77777777" w:rsidR="00CB12DC" w:rsidRDefault="00CB12DC" w:rsidP="00EE675D">
      <w:pPr>
        <w:pStyle w:val="Paragraphedeliste"/>
      </w:pPr>
    </w:p>
    <w:p w14:paraId="7591E7DC" w14:textId="77777777" w:rsidR="00CB12DC" w:rsidRDefault="008C5F21" w:rsidP="00EE675D">
      <w:pPr>
        <w:pStyle w:val="Paragraphedeliste"/>
      </w:pPr>
      <w:r>
        <w:t>Nous désirons aborder ces situations de manière collective et construire une voix/voie commune</w:t>
      </w:r>
      <w:r w:rsidR="002A3CAE">
        <w:t xml:space="preserve"> réaffirmant les fondements du travail social</w:t>
      </w:r>
      <w:r>
        <w:t xml:space="preserve">. Ne pourrions-nous pas </w:t>
      </w:r>
      <w:r w:rsidR="00CB12DC">
        <w:t xml:space="preserve">développer un rôle plus actif d’interpellation politique </w:t>
      </w:r>
      <w:r>
        <w:t xml:space="preserve">? </w:t>
      </w:r>
    </w:p>
    <w:p w14:paraId="7978CA78" w14:textId="77777777" w:rsidR="00CB12DC" w:rsidRDefault="00CB12DC" w:rsidP="00EE675D">
      <w:pPr>
        <w:pStyle w:val="Paragraphedeliste"/>
      </w:pPr>
    </w:p>
    <w:p w14:paraId="29FC5EFF" w14:textId="77777777" w:rsidR="00EE675D" w:rsidRDefault="00940BB8" w:rsidP="00EE675D">
      <w:pPr>
        <w:pStyle w:val="Paragraphedeliste"/>
      </w:pPr>
      <w:r w:rsidRPr="001B5925">
        <w:t>Nous pensons qu’en tant qu</w:t>
      </w:r>
      <w:r w:rsidR="00C12EBA" w:rsidRPr="001B5925">
        <w:t>’école sociale, nos valeurs et éthiques de travail social nous engagent à nous associer</w:t>
      </w:r>
      <w:r w:rsidR="00EE675D" w:rsidRPr="001B5925">
        <w:t xml:space="preserve"> collectivement et institutionnellement </w:t>
      </w:r>
      <w:r w:rsidR="00C12EBA" w:rsidRPr="001B5925">
        <w:t xml:space="preserve">aux débats publics et politiques en ce qui concerne les effets des mesures sanitaires </w:t>
      </w:r>
      <w:r w:rsidR="002A3CAE">
        <w:t xml:space="preserve">sur les citoyens. </w:t>
      </w:r>
    </w:p>
    <w:p w14:paraId="51D52AC9" w14:textId="77777777" w:rsidR="002A3CAE" w:rsidRPr="001B5925" w:rsidRDefault="002A3CAE" w:rsidP="00EE675D">
      <w:pPr>
        <w:pStyle w:val="Paragraphedeliste"/>
      </w:pPr>
    </w:p>
    <w:p w14:paraId="79D74C2A" w14:textId="77777777" w:rsidR="002A3CAE" w:rsidRPr="002A3CAE" w:rsidRDefault="00EE675D" w:rsidP="002A3CAE">
      <w:pPr>
        <w:pStyle w:val="Paragraphedeliste"/>
        <w:numPr>
          <w:ilvl w:val="0"/>
          <w:numId w:val="3"/>
        </w:numPr>
        <w:rPr>
          <w:b/>
        </w:rPr>
      </w:pPr>
      <w:r w:rsidRPr="001B5925">
        <w:rPr>
          <w:b/>
        </w:rPr>
        <w:lastRenderedPageBreak/>
        <w:t>Nous proposons de</w:t>
      </w:r>
      <w:r w:rsidR="002A3CAE">
        <w:rPr>
          <w:b/>
        </w:rPr>
        <w:t xml:space="preserve"> nous positionner comme acteurs-relais des situations sociales interpellantes et de</w:t>
      </w:r>
      <w:r w:rsidRPr="001B5925">
        <w:rPr>
          <w:b/>
        </w:rPr>
        <w:t xml:space="preserve"> nous associer davantage</w:t>
      </w:r>
      <w:r w:rsidR="002A3CAE">
        <w:rPr>
          <w:b/>
        </w:rPr>
        <w:t xml:space="preserve"> -</w:t>
      </w:r>
      <w:r w:rsidRPr="001B5925">
        <w:rPr>
          <w:b/>
        </w:rPr>
        <w:t xml:space="preserve"> direction, coordination et enseignants</w:t>
      </w:r>
      <w:r w:rsidR="002A3CAE">
        <w:rPr>
          <w:b/>
        </w:rPr>
        <w:t>-</w:t>
      </w:r>
      <w:r w:rsidRPr="001B5925">
        <w:rPr>
          <w:b/>
        </w:rPr>
        <w:t xml:space="preserve"> en vue de nous mobiliser en tant qu’école sociale et nous exprimer davantage</w:t>
      </w:r>
      <w:r w:rsidR="002A3CAE" w:rsidRPr="002A3CAE">
        <w:rPr>
          <w:b/>
        </w:rPr>
        <w:t xml:space="preserve"> </w:t>
      </w:r>
      <w:r w:rsidR="002A3CAE" w:rsidRPr="001B5925">
        <w:rPr>
          <w:b/>
        </w:rPr>
        <w:t>dans l’espace public</w:t>
      </w:r>
      <w:r w:rsidR="002A3CAE">
        <w:rPr>
          <w:b/>
        </w:rPr>
        <w:t>, éventuellement</w:t>
      </w:r>
      <w:r w:rsidRPr="001B5925">
        <w:rPr>
          <w:b/>
        </w:rPr>
        <w:t xml:space="preserve"> avec d’autres acteurs </w:t>
      </w:r>
      <w:r w:rsidR="002A3CAE">
        <w:rPr>
          <w:b/>
        </w:rPr>
        <w:t xml:space="preserve">du travail social et </w:t>
      </w:r>
      <w:r w:rsidRPr="001B5925">
        <w:rPr>
          <w:b/>
        </w:rPr>
        <w:t xml:space="preserve">de l’enseignement supérieur. </w:t>
      </w:r>
    </w:p>
    <w:p w14:paraId="5391DDB8" w14:textId="77777777" w:rsidR="00C12EBA" w:rsidRPr="00C12EBA" w:rsidRDefault="00C12EBA" w:rsidP="00C12EBA">
      <w:pPr>
        <w:pStyle w:val="Paragraphedeliste"/>
        <w:ind w:left="1080"/>
        <w:rPr>
          <w:b/>
          <w:sz w:val="20"/>
          <w:szCs w:val="20"/>
        </w:rPr>
      </w:pPr>
    </w:p>
    <w:p w14:paraId="1DF3BC6E" w14:textId="77777777" w:rsidR="00EE675D" w:rsidRPr="00EE675D" w:rsidRDefault="00EE675D" w:rsidP="00EE675D">
      <w:pPr>
        <w:pStyle w:val="Paragraphedeliste"/>
        <w:numPr>
          <w:ilvl w:val="0"/>
          <w:numId w:val="1"/>
        </w:numPr>
        <w:rPr>
          <w:b/>
          <w:sz w:val="24"/>
          <w:szCs w:val="24"/>
          <w:u w:val="single"/>
        </w:rPr>
      </w:pPr>
      <w:r>
        <w:rPr>
          <w:b/>
          <w:sz w:val="24"/>
          <w:szCs w:val="24"/>
          <w:u w:val="single"/>
        </w:rPr>
        <w:t>Troisième proposition : v</w:t>
      </w:r>
      <w:r w:rsidRPr="00EE675D">
        <w:rPr>
          <w:b/>
          <w:sz w:val="24"/>
          <w:szCs w:val="24"/>
          <w:u w:val="single"/>
        </w:rPr>
        <w:t>ers plus clarté sur les modalités de décisions stratégiques à l’ESAS</w:t>
      </w:r>
    </w:p>
    <w:p w14:paraId="2A90809C" w14:textId="77777777" w:rsidR="00EE675D" w:rsidRPr="00EE675D" w:rsidRDefault="00EE675D" w:rsidP="00EE675D">
      <w:pPr>
        <w:pStyle w:val="Paragraphedeliste"/>
        <w:rPr>
          <w:sz w:val="20"/>
          <w:szCs w:val="20"/>
        </w:rPr>
      </w:pPr>
    </w:p>
    <w:p w14:paraId="04A2A071" w14:textId="77777777" w:rsidR="003C5063" w:rsidRDefault="00774101" w:rsidP="00EE675D">
      <w:pPr>
        <w:pStyle w:val="Paragraphedeliste"/>
        <w:rPr>
          <w:sz w:val="20"/>
          <w:szCs w:val="20"/>
        </w:rPr>
      </w:pPr>
      <w:r w:rsidRPr="00967668">
        <w:rPr>
          <w:b/>
          <w:sz w:val="20"/>
          <w:szCs w:val="20"/>
        </w:rPr>
        <w:t>Contexte :</w:t>
      </w:r>
      <w:r w:rsidR="002A3CAE">
        <w:rPr>
          <w:b/>
          <w:sz w:val="20"/>
          <w:szCs w:val="20"/>
        </w:rPr>
        <w:t xml:space="preserve"> </w:t>
      </w:r>
      <w:r w:rsidR="002A3CAE">
        <w:rPr>
          <w:sz w:val="20"/>
          <w:szCs w:val="20"/>
        </w:rPr>
        <w:t xml:space="preserve">Depuis septembre, l’école a dû pallier à l’urgence et réagir au coup par coup aux variations des mesures sanitaires. Nous pouvons comprendre que dans l’urgence, il ait fallu prendre des décisions rapides. Ce contexte incertain a probablement pesé dans les possibilités de concertation avec les enseignants. En ce qui concerne le maintien, le gel ou la neutralisation des cours, dans certains cas des consultations et/ou concertations ont eu lieu, dans d’autres pas. </w:t>
      </w:r>
      <w:r w:rsidR="003C5063">
        <w:rPr>
          <w:sz w:val="20"/>
          <w:szCs w:val="20"/>
        </w:rPr>
        <w:t>D’autres exemples de décisions nous paraissent avoir placé</w:t>
      </w:r>
      <w:r w:rsidR="003C5063" w:rsidRPr="00066524">
        <w:rPr>
          <w:sz w:val="20"/>
          <w:szCs w:val="20"/>
        </w:rPr>
        <w:t xml:space="preserve"> enseignants</w:t>
      </w:r>
      <w:r w:rsidR="003C5063">
        <w:rPr>
          <w:sz w:val="20"/>
          <w:szCs w:val="20"/>
        </w:rPr>
        <w:t xml:space="preserve"> et coordinateur/</w:t>
      </w:r>
      <w:proofErr w:type="spellStart"/>
      <w:r w:rsidR="003C5063">
        <w:rPr>
          <w:sz w:val="20"/>
          <w:szCs w:val="20"/>
        </w:rPr>
        <w:t>trices</w:t>
      </w:r>
      <w:proofErr w:type="spellEnd"/>
      <w:r w:rsidR="003C5063" w:rsidRPr="00066524">
        <w:rPr>
          <w:sz w:val="20"/>
          <w:szCs w:val="20"/>
        </w:rPr>
        <w:t xml:space="preserve"> </w:t>
      </w:r>
      <w:r w:rsidR="003C5063">
        <w:rPr>
          <w:sz w:val="20"/>
          <w:szCs w:val="20"/>
        </w:rPr>
        <w:t>dans l’incompréhension</w:t>
      </w:r>
      <w:r w:rsidR="003C5063" w:rsidRPr="00066524">
        <w:rPr>
          <w:sz w:val="20"/>
          <w:szCs w:val="20"/>
        </w:rPr>
        <w:t xml:space="preserve"> </w:t>
      </w:r>
      <w:r w:rsidR="003C5063">
        <w:rPr>
          <w:sz w:val="20"/>
          <w:szCs w:val="20"/>
        </w:rPr>
        <w:t xml:space="preserve">mutuelle </w:t>
      </w:r>
      <w:r w:rsidR="003C5063" w:rsidRPr="00066524">
        <w:rPr>
          <w:sz w:val="20"/>
          <w:szCs w:val="20"/>
        </w:rPr>
        <w:t>et nous semble</w:t>
      </w:r>
      <w:r w:rsidR="003C5063">
        <w:rPr>
          <w:sz w:val="20"/>
          <w:szCs w:val="20"/>
        </w:rPr>
        <w:t>nt</w:t>
      </w:r>
      <w:r w:rsidR="003C5063" w:rsidRPr="00066524">
        <w:rPr>
          <w:sz w:val="20"/>
          <w:szCs w:val="20"/>
        </w:rPr>
        <w:t xml:space="preserve"> </w:t>
      </w:r>
      <w:r w:rsidR="003C5063">
        <w:rPr>
          <w:sz w:val="20"/>
          <w:szCs w:val="20"/>
        </w:rPr>
        <w:t xml:space="preserve">porter atteinte au climat général dans l’école. </w:t>
      </w:r>
    </w:p>
    <w:p w14:paraId="6DF1B244" w14:textId="77777777" w:rsidR="003C5063" w:rsidRDefault="003C5063" w:rsidP="00EE675D">
      <w:pPr>
        <w:pStyle w:val="Paragraphedeliste"/>
        <w:rPr>
          <w:sz w:val="20"/>
          <w:szCs w:val="20"/>
        </w:rPr>
      </w:pPr>
    </w:p>
    <w:p w14:paraId="6C50C2C7" w14:textId="77777777" w:rsidR="00967668" w:rsidRDefault="003C5063" w:rsidP="003C5063">
      <w:pPr>
        <w:pStyle w:val="Paragraphedeliste"/>
        <w:rPr>
          <w:sz w:val="20"/>
          <w:szCs w:val="20"/>
        </w:rPr>
      </w:pPr>
      <w:r>
        <w:rPr>
          <w:sz w:val="20"/>
          <w:szCs w:val="20"/>
        </w:rPr>
        <w:t>Aujourd’hui, les « secousses » en termes de mesures sanitaires nous semblent en voie de diminution et n</w:t>
      </w:r>
      <w:r w:rsidR="002A3CAE">
        <w:rPr>
          <w:sz w:val="20"/>
          <w:szCs w:val="20"/>
        </w:rPr>
        <w:t xml:space="preserve">ous ressentons le besoin de mieux comprendre les décisions </w:t>
      </w:r>
      <w:r>
        <w:rPr>
          <w:sz w:val="20"/>
          <w:szCs w:val="20"/>
        </w:rPr>
        <w:t xml:space="preserve">stratégiques </w:t>
      </w:r>
      <w:r w:rsidR="002A3CAE">
        <w:rPr>
          <w:sz w:val="20"/>
          <w:szCs w:val="20"/>
        </w:rPr>
        <w:t xml:space="preserve">et les processus de décision en ce qui concerne </w:t>
      </w:r>
      <w:r>
        <w:rPr>
          <w:sz w:val="20"/>
          <w:szCs w:val="20"/>
        </w:rPr>
        <w:t xml:space="preserve">l’organisation de l’école. Nous avons besoin de nous exprimer, d’échanger et d’être associés aux réflexions, cela nous semble essentiel pour continuer à tenir le « fil de sens » de notre métier et de la formation. Finalement, nous avons besoin de nous sentir davantage « faire partie du jeu » et d’être abordés comme partenaires de formation à l’ESAS. </w:t>
      </w:r>
    </w:p>
    <w:p w14:paraId="714D31AB" w14:textId="77777777" w:rsidR="003C5063" w:rsidRPr="003C5063" w:rsidRDefault="003C5063" w:rsidP="003C5063">
      <w:pPr>
        <w:pStyle w:val="Paragraphedeliste"/>
        <w:rPr>
          <w:sz w:val="20"/>
          <w:szCs w:val="20"/>
        </w:rPr>
      </w:pPr>
    </w:p>
    <w:p w14:paraId="3977642F" w14:textId="77777777" w:rsidR="00056478" w:rsidRDefault="00B91C9B" w:rsidP="00EE675D">
      <w:pPr>
        <w:pStyle w:val="Paragraphedeliste"/>
        <w:numPr>
          <w:ilvl w:val="0"/>
          <w:numId w:val="3"/>
        </w:numPr>
        <w:rPr>
          <w:sz w:val="20"/>
          <w:szCs w:val="20"/>
        </w:rPr>
      </w:pPr>
      <w:r w:rsidRPr="00066524">
        <w:rPr>
          <w:b/>
          <w:sz w:val="20"/>
          <w:szCs w:val="20"/>
        </w:rPr>
        <w:t>Vers p</w:t>
      </w:r>
      <w:r w:rsidR="008800F4" w:rsidRPr="00066524">
        <w:rPr>
          <w:b/>
          <w:sz w:val="20"/>
          <w:szCs w:val="20"/>
        </w:rPr>
        <w:t>lus de clarté sur les modalités de décisions stratégiques à l’ESAS</w:t>
      </w:r>
      <w:r w:rsidRPr="00066524">
        <w:rPr>
          <w:b/>
          <w:sz w:val="20"/>
          <w:szCs w:val="20"/>
        </w:rPr>
        <w:t xml:space="preserve"> : </w:t>
      </w:r>
      <w:r w:rsidRPr="00066524">
        <w:rPr>
          <w:sz w:val="20"/>
          <w:szCs w:val="20"/>
        </w:rPr>
        <w:t xml:space="preserve">nous </w:t>
      </w:r>
      <w:r w:rsidR="007C028C">
        <w:rPr>
          <w:sz w:val="20"/>
          <w:szCs w:val="20"/>
        </w:rPr>
        <w:t xml:space="preserve">proposons de rendre plus lisibles les processus de décisions et </w:t>
      </w:r>
      <w:r w:rsidR="00EE675D">
        <w:rPr>
          <w:sz w:val="20"/>
          <w:szCs w:val="20"/>
        </w:rPr>
        <w:t xml:space="preserve">de rendre </w:t>
      </w:r>
      <w:r w:rsidR="007C028C">
        <w:rPr>
          <w:sz w:val="20"/>
          <w:szCs w:val="20"/>
        </w:rPr>
        <w:t>mieux identifiables</w:t>
      </w:r>
      <w:r w:rsidRPr="00066524">
        <w:rPr>
          <w:sz w:val="20"/>
          <w:szCs w:val="20"/>
        </w:rPr>
        <w:t xml:space="preserve"> les </w:t>
      </w:r>
      <w:r w:rsidR="00151565" w:rsidRPr="00066524">
        <w:rPr>
          <w:sz w:val="20"/>
          <w:szCs w:val="20"/>
        </w:rPr>
        <w:t xml:space="preserve">acteurs clés en matières </w:t>
      </w:r>
      <w:r w:rsidR="003C5063">
        <w:rPr>
          <w:sz w:val="20"/>
          <w:szCs w:val="20"/>
        </w:rPr>
        <w:t>d’organisation dans l’école</w:t>
      </w:r>
      <w:r w:rsidR="007C028C">
        <w:rPr>
          <w:sz w:val="20"/>
          <w:szCs w:val="20"/>
        </w:rPr>
        <w:t>.</w:t>
      </w:r>
      <w:r w:rsidR="00151565" w:rsidRPr="00066524">
        <w:rPr>
          <w:sz w:val="20"/>
          <w:szCs w:val="20"/>
        </w:rPr>
        <w:t xml:space="preserve"> Nous </w:t>
      </w:r>
      <w:r w:rsidR="00C9443B">
        <w:rPr>
          <w:sz w:val="20"/>
          <w:szCs w:val="20"/>
        </w:rPr>
        <w:t>proposons d’améliorer les processus de</w:t>
      </w:r>
      <w:r w:rsidR="00151565" w:rsidRPr="00066524">
        <w:rPr>
          <w:sz w:val="20"/>
          <w:szCs w:val="20"/>
        </w:rPr>
        <w:t xml:space="preserve"> participation des enseignants concernés aux décisions prises. Enfin, nous </w:t>
      </w:r>
      <w:r w:rsidR="00C9443B">
        <w:rPr>
          <w:sz w:val="20"/>
          <w:szCs w:val="20"/>
        </w:rPr>
        <w:t xml:space="preserve">aimerions </w:t>
      </w:r>
      <w:r w:rsidR="003C5063">
        <w:rPr>
          <w:sz w:val="20"/>
          <w:szCs w:val="20"/>
        </w:rPr>
        <w:t>mieux comprendre</w:t>
      </w:r>
      <w:r w:rsidR="00967668">
        <w:rPr>
          <w:sz w:val="20"/>
          <w:szCs w:val="20"/>
        </w:rPr>
        <w:t xml:space="preserve"> l</w:t>
      </w:r>
      <w:r w:rsidR="00EE675D">
        <w:rPr>
          <w:sz w:val="20"/>
          <w:szCs w:val="20"/>
        </w:rPr>
        <w:t>es critères de décision</w:t>
      </w:r>
      <w:r w:rsidR="00151565" w:rsidRPr="00066524">
        <w:rPr>
          <w:sz w:val="20"/>
          <w:szCs w:val="20"/>
        </w:rPr>
        <w:t xml:space="preserve"> et, plus largement, une meilleure visibilité sur les « règles du jeu » (lieux, agendas et acteurs de décision). Il nous semble qu’il en va de la confiance </w:t>
      </w:r>
      <w:r w:rsidR="00C9443B">
        <w:rPr>
          <w:sz w:val="20"/>
          <w:szCs w:val="20"/>
        </w:rPr>
        <w:t>entre les personnes et acteurs institutionnels</w:t>
      </w:r>
      <w:r w:rsidR="00151565" w:rsidRPr="00066524">
        <w:rPr>
          <w:sz w:val="20"/>
          <w:szCs w:val="20"/>
        </w:rPr>
        <w:t xml:space="preserve"> au sein </w:t>
      </w:r>
      <w:r w:rsidR="00967668">
        <w:rPr>
          <w:sz w:val="20"/>
          <w:szCs w:val="20"/>
        </w:rPr>
        <w:t xml:space="preserve">de l’école. </w:t>
      </w:r>
    </w:p>
    <w:p w14:paraId="344B2AAE" w14:textId="77777777" w:rsidR="00EE675D" w:rsidRPr="00EE675D" w:rsidRDefault="00EE675D" w:rsidP="00EE675D">
      <w:pPr>
        <w:pStyle w:val="Paragraphedeliste"/>
        <w:ind w:left="1080"/>
        <w:rPr>
          <w:sz w:val="20"/>
          <w:szCs w:val="20"/>
        </w:rPr>
      </w:pPr>
    </w:p>
    <w:p w14:paraId="42B11340" w14:textId="2D6A36CA" w:rsidR="00EE675D" w:rsidRPr="00EE675D" w:rsidRDefault="00EE675D" w:rsidP="00A700BD">
      <w:pPr>
        <w:pStyle w:val="Paragraphedeliste"/>
        <w:numPr>
          <w:ilvl w:val="0"/>
          <w:numId w:val="1"/>
        </w:numPr>
        <w:rPr>
          <w:b/>
          <w:sz w:val="24"/>
          <w:szCs w:val="24"/>
          <w:u w:val="single"/>
        </w:rPr>
      </w:pPr>
      <w:r w:rsidRPr="00EE675D">
        <w:rPr>
          <w:b/>
          <w:sz w:val="24"/>
          <w:szCs w:val="24"/>
          <w:u w:val="single"/>
        </w:rPr>
        <w:t>Quatrième proposition : inscrire l’école dans une urgence créative</w:t>
      </w:r>
      <w:r w:rsidR="0054529C">
        <w:rPr>
          <w:b/>
          <w:sz w:val="24"/>
          <w:szCs w:val="24"/>
          <w:u w:val="single"/>
        </w:rPr>
        <w:t> : le « </w:t>
      </w:r>
      <w:proofErr w:type="spellStart"/>
      <w:r w:rsidR="0054529C">
        <w:rPr>
          <w:b/>
          <w:sz w:val="24"/>
          <w:szCs w:val="24"/>
          <w:u w:val="single"/>
        </w:rPr>
        <w:t>vernipassage</w:t>
      </w:r>
      <w:proofErr w:type="spellEnd"/>
      <w:r w:rsidR="0054529C">
        <w:rPr>
          <w:b/>
          <w:sz w:val="24"/>
          <w:szCs w:val="24"/>
          <w:u w:val="single"/>
        </w:rPr>
        <w:t> »</w:t>
      </w:r>
    </w:p>
    <w:p w14:paraId="1E3C6760" w14:textId="77777777" w:rsidR="00EE675D" w:rsidRPr="00EE675D" w:rsidRDefault="00EE675D" w:rsidP="00EE675D">
      <w:pPr>
        <w:pStyle w:val="Paragraphedeliste"/>
        <w:rPr>
          <w:sz w:val="20"/>
          <w:szCs w:val="20"/>
        </w:rPr>
      </w:pPr>
    </w:p>
    <w:p w14:paraId="0E56A1A6" w14:textId="2E839DB2" w:rsidR="0066039D" w:rsidRDefault="00A700BD" w:rsidP="0058213E">
      <w:pPr>
        <w:pStyle w:val="Paragraphedeliste"/>
        <w:rPr>
          <w:sz w:val="20"/>
          <w:szCs w:val="20"/>
        </w:rPr>
      </w:pPr>
      <w:r w:rsidRPr="00066524">
        <w:rPr>
          <w:b/>
          <w:sz w:val="20"/>
          <w:szCs w:val="20"/>
        </w:rPr>
        <w:t>Contexte :</w:t>
      </w:r>
      <w:r w:rsidRPr="00066524">
        <w:rPr>
          <w:sz w:val="20"/>
          <w:szCs w:val="20"/>
        </w:rPr>
        <w:t xml:space="preserve"> face à l’urgence sanitaire, sociale et climatique, nous nous inscrivons dans ce que nous appelons une urgence créative. Nous nous proposons d’organiser </w:t>
      </w:r>
      <w:r w:rsidR="0066039D">
        <w:rPr>
          <w:sz w:val="20"/>
          <w:szCs w:val="20"/>
        </w:rPr>
        <w:t>deux</w:t>
      </w:r>
      <w:r w:rsidRPr="00066524">
        <w:rPr>
          <w:sz w:val="20"/>
          <w:szCs w:val="20"/>
        </w:rPr>
        <w:t xml:space="preserve"> journée</w:t>
      </w:r>
      <w:r w:rsidR="0066039D">
        <w:rPr>
          <w:sz w:val="20"/>
          <w:szCs w:val="20"/>
        </w:rPr>
        <w:t xml:space="preserve">s </w:t>
      </w:r>
      <w:r w:rsidRPr="00066524">
        <w:rPr>
          <w:sz w:val="20"/>
          <w:szCs w:val="20"/>
        </w:rPr>
        <w:t>à l’ESAS dédiée</w:t>
      </w:r>
      <w:r w:rsidR="0066039D">
        <w:rPr>
          <w:sz w:val="20"/>
          <w:szCs w:val="20"/>
        </w:rPr>
        <w:t>s</w:t>
      </w:r>
      <w:r w:rsidRPr="00066524">
        <w:rPr>
          <w:sz w:val="20"/>
          <w:szCs w:val="20"/>
        </w:rPr>
        <w:t xml:space="preserve"> à l’exposition de traces de vécus et d’analyses relatifs aux effets du confinement dans nos vies d’humains, étudiants, enseignants, acteurs plus larges du social et de l’enseignement. </w:t>
      </w:r>
      <w:r w:rsidR="0066039D">
        <w:rPr>
          <w:sz w:val="20"/>
          <w:szCs w:val="20"/>
        </w:rPr>
        <w:t xml:space="preserve">Cet évènement </w:t>
      </w:r>
      <w:r w:rsidRPr="00066524">
        <w:rPr>
          <w:sz w:val="20"/>
          <w:szCs w:val="20"/>
        </w:rPr>
        <w:t>s’intitulerait « VERNI-PAS</w:t>
      </w:r>
      <w:r w:rsidR="00056478" w:rsidRPr="00066524">
        <w:rPr>
          <w:sz w:val="20"/>
          <w:szCs w:val="20"/>
        </w:rPr>
        <w:t>-</w:t>
      </w:r>
      <w:r w:rsidRPr="00066524">
        <w:rPr>
          <w:sz w:val="20"/>
          <w:szCs w:val="20"/>
        </w:rPr>
        <w:t xml:space="preserve">SAGE » </w:t>
      </w:r>
    </w:p>
    <w:p w14:paraId="395788C7" w14:textId="77777777" w:rsidR="0066039D" w:rsidRDefault="0066039D">
      <w:pPr>
        <w:rPr>
          <w:sz w:val="20"/>
          <w:szCs w:val="20"/>
        </w:rPr>
      </w:pPr>
      <w:r>
        <w:rPr>
          <w:sz w:val="20"/>
          <w:szCs w:val="20"/>
        </w:rPr>
        <w:br w:type="page"/>
      </w:r>
    </w:p>
    <w:p w14:paraId="55DFA121" w14:textId="77777777" w:rsidR="0058213E" w:rsidRPr="00C12EBA" w:rsidRDefault="0058213E" w:rsidP="0058213E">
      <w:pPr>
        <w:pStyle w:val="Paragraphedeliste"/>
        <w:rPr>
          <w:sz w:val="20"/>
          <w:szCs w:val="20"/>
        </w:rPr>
      </w:pPr>
    </w:p>
    <w:p w14:paraId="0A08F273" w14:textId="676E1DC9" w:rsidR="0066039D" w:rsidRPr="0066039D" w:rsidRDefault="0066039D" w:rsidP="0066039D">
      <w:pPr>
        <w:rPr>
          <w:rFonts w:cstheme="minorHAnsi"/>
          <w:b/>
          <w:bCs/>
        </w:rPr>
      </w:pPr>
      <w:r w:rsidRPr="0066039D">
        <w:rPr>
          <w:rFonts w:cstheme="minorHAnsi"/>
          <w:b/>
          <w:bCs/>
        </w:rPr>
        <w:t>“</w:t>
      </w:r>
      <w:proofErr w:type="spellStart"/>
      <w:r w:rsidRPr="0066039D">
        <w:rPr>
          <w:rFonts w:cstheme="minorHAnsi"/>
          <w:b/>
          <w:bCs/>
        </w:rPr>
        <w:t>Vernipassage</w:t>
      </w:r>
      <w:proofErr w:type="spellEnd"/>
      <w:r w:rsidRPr="0066039D">
        <w:rPr>
          <w:rFonts w:cstheme="minorHAnsi"/>
          <w:b/>
          <w:bCs/>
        </w:rPr>
        <w:t>”</w:t>
      </w:r>
      <w:r>
        <w:rPr>
          <w:rFonts w:cstheme="minorHAnsi"/>
          <w:b/>
          <w:bCs/>
        </w:rPr>
        <w:t xml:space="preserve">  </w:t>
      </w:r>
      <w:r w:rsidRPr="0066039D">
        <w:rPr>
          <w:rFonts w:cstheme="minorHAnsi"/>
          <w:b/>
          <w:bCs/>
        </w:rPr>
        <w:t>De quoi s’agit-il ?</w:t>
      </w:r>
      <w:r>
        <w:rPr>
          <w:rFonts w:cstheme="minorHAnsi"/>
          <w:b/>
          <w:bCs/>
        </w:rPr>
        <w:t xml:space="preserve"> </w:t>
      </w:r>
      <w:r w:rsidRPr="0066039D">
        <w:rPr>
          <w:rFonts w:cstheme="minorHAnsi"/>
        </w:rPr>
        <w:t>Tentative de définition</w:t>
      </w:r>
    </w:p>
    <w:p w14:paraId="1449DCA1" w14:textId="77777777" w:rsidR="0066039D" w:rsidRPr="0066039D" w:rsidRDefault="0066039D" w:rsidP="0066039D">
      <w:pPr>
        <w:rPr>
          <w:rFonts w:cstheme="minorHAnsi"/>
        </w:rPr>
      </w:pPr>
    </w:p>
    <w:p w14:paraId="70A1BE76" w14:textId="77777777" w:rsidR="0066039D" w:rsidRPr="0066039D" w:rsidRDefault="0066039D" w:rsidP="0066039D">
      <w:pPr>
        <w:rPr>
          <w:rFonts w:cstheme="minorHAnsi"/>
        </w:rPr>
      </w:pPr>
      <w:r w:rsidRPr="0066039D">
        <w:rPr>
          <w:rFonts w:cstheme="minorHAnsi"/>
          <w:b/>
          <w:bCs/>
        </w:rPr>
        <w:t>Vernir</w:t>
      </w:r>
      <w:r w:rsidRPr="0066039D">
        <w:rPr>
          <w:rFonts w:cstheme="minorHAnsi"/>
        </w:rPr>
        <w:t xml:space="preserve"> : c’est enduire une surface d’une substance protectrice, transparente et brillante, …c’est aussi donner une nouvelle jeunesse… </w:t>
      </w:r>
    </w:p>
    <w:p w14:paraId="0814BAFE" w14:textId="77777777" w:rsidR="0066039D" w:rsidRPr="0066039D" w:rsidRDefault="0066039D" w:rsidP="0066039D">
      <w:pPr>
        <w:rPr>
          <w:rFonts w:cstheme="minorHAnsi"/>
          <w:b/>
          <w:bCs/>
          <w:i/>
          <w:iCs/>
          <w:color w:val="70AD47" w:themeColor="accent6"/>
        </w:rPr>
      </w:pPr>
      <w:r w:rsidRPr="0066039D">
        <w:rPr>
          <w:rFonts w:cstheme="minorHAnsi"/>
          <w:b/>
          <w:bCs/>
          <w:i/>
          <w:iCs/>
          <w:color w:val="70AD47" w:themeColor="accent6"/>
        </w:rPr>
        <w:t>Il s’agit de créer un « passe-âge », entre 2 temporalités, avant et après le 17 mars 2020.</w:t>
      </w:r>
    </w:p>
    <w:p w14:paraId="1E565B25" w14:textId="77777777" w:rsidR="0066039D" w:rsidRPr="0066039D" w:rsidRDefault="0066039D" w:rsidP="0066039D">
      <w:pPr>
        <w:rPr>
          <w:rFonts w:cstheme="minorHAnsi"/>
        </w:rPr>
      </w:pPr>
    </w:p>
    <w:p w14:paraId="71F36F1C" w14:textId="77777777" w:rsidR="0066039D" w:rsidRPr="0066039D" w:rsidRDefault="0066039D" w:rsidP="0066039D">
      <w:pPr>
        <w:rPr>
          <w:rFonts w:cstheme="minorHAnsi"/>
        </w:rPr>
      </w:pPr>
      <w:r w:rsidRPr="0066039D">
        <w:rPr>
          <w:rFonts w:cstheme="minorHAnsi"/>
          <w:b/>
          <w:bCs/>
        </w:rPr>
        <w:t>Vernissage</w:t>
      </w:r>
      <w:r w:rsidRPr="0066039D">
        <w:rPr>
          <w:rFonts w:cstheme="minorHAnsi"/>
        </w:rPr>
        <w:t xml:space="preserve"> : c’est un évènement avant lequel autrefois le peintre </w:t>
      </w:r>
      <w:r w:rsidRPr="0066039D">
        <w:rPr>
          <w:rFonts w:cstheme="minorHAnsi"/>
          <w:i/>
          <w:iCs/>
        </w:rPr>
        <w:t>vernissait</w:t>
      </w:r>
      <w:r w:rsidRPr="0066039D">
        <w:rPr>
          <w:rFonts w:cstheme="minorHAnsi"/>
        </w:rPr>
        <w:t xml:space="preserve"> ses toiles, juste avant la séance de présentation au public. </w:t>
      </w:r>
    </w:p>
    <w:p w14:paraId="22FA68C1" w14:textId="77777777" w:rsidR="0066039D" w:rsidRPr="0066039D" w:rsidRDefault="0066039D" w:rsidP="0066039D">
      <w:pPr>
        <w:rPr>
          <w:rFonts w:cstheme="minorHAnsi"/>
          <w:b/>
          <w:bCs/>
          <w:i/>
          <w:iCs/>
          <w:color w:val="70AD47" w:themeColor="accent6"/>
        </w:rPr>
      </w:pPr>
      <w:r w:rsidRPr="0066039D">
        <w:rPr>
          <w:rFonts w:cstheme="minorHAnsi"/>
          <w:b/>
          <w:bCs/>
          <w:i/>
          <w:iCs/>
          <w:color w:val="70AD47" w:themeColor="accent6"/>
        </w:rPr>
        <w:t>Il s’agit d’accueillir, d’exposer, de confronter des ressentis et des points de vue et de tenter d’évaluer.</w:t>
      </w:r>
    </w:p>
    <w:p w14:paraId="7B917705" w14:textId="77777777" w:rsidR="0066039D" w:rsidRPr="0066039D" w:rsidRDefault="0066039D" w:rsidP="0066039D">
      <w:pPr>
        <w:rPr>
          <w:rFonts w:cstheme="minorHAnsi"/>
        </w:rPr>
      </w:pPr>
    </w:p>
    <w:p w14:paraId="169002E4" w14:textId="77777777" w:rsidR="0066039D" w:rsidRPr="0066039D" w:rsidRDefault="0066039D" w:rsidP="0066039D">
      <w:pPr>
        <w:rPr>
          <w:rFonts w:eastAsia="Times New Roman" w:cstheme="minorHAnsi"/>
          <w:lang w:eastAsia="fr-FR"/>
        </w:rPr>
      </w:pPr>
      <w:r w:rsidRPr="0066039D">
        <w:rPr>
          <w:rFonts w:eastAsia="Times New Roman" w:cstheme="minorHAnsi"/>
          <w:b/>
          <w:bCs/>
          <w:lang w:eastAsia="fr-FR"/>
        </w:rPr>
        <w:t>Passage</w:t>
      </w:r>
      <w:r w:rsidRPr="0066039D">
        <w:rPr>
          <w:rFonts w:eastAsia="Times New Roman" w:cstheme="minorHAnsi"/>
          <w:lang w:eastAsia="fr-FR"/>
        </w:rPr>
        <w:t> : action, le fait de passer, aller d’un endroit à un autre, aller quelque part, pour un court moment, changer d’état, de fonction, disparaitre, finir , s’écouler, traverser, donner , introduire … l’endroit où on passe, la traversée…entre 2 rives et dérives.</w:t>
      </w:r>
    </w:p>
    <w:p w14:paraId="2DCB92E9" w14:textId="77777777" w:rsidR="0066039D" w:rsidRPr="0066039D" w:rsidRDefault="0066039D" w:rsidP="0066039D">
      <w:pPr>
        <w:rPr>
          <w:rFonts w:eastAsia="Times New Roman" w:cstheme="minorHAnsi"/>
          <w:b/>
          <w:bCs/>
          <w:i/>
          <w:iCs/>
          <w:color w:val="70AD47" w:themeColor="accent6"/>
          <w:lang w:eastAsia="fr-FR"/>
        </w:rPr>
      </w:pPr>
      <w:r w:rsidRPr="0066039D">
        <w:rPr>
          <w:rFonts w:eastAsia="Times New Roman" w:cstheme="minorHAnsi"/>
          <w:b/>
          <w:bCs/>
          <w:i/>
          <w:iCs/>
          <w:color w:val="70AD47" w:themeColor="accent6"/>
          <w:lang w:eastAsia="fr-FR"/>
        </w:rPr>
        <w:t xml:space="preserve">Il s’agit de présenter quelques expériences d’enseignement et de pratique sociale développées, entre distance et proximité et ce, afin d’élargir le débat et le champ des possibles. </w:t>
      </w:r>
    </w:p>
    <w:p w14:paraId="75CFC351" w14:textId="77777777" w:rsidR="0066039D" w:rsidRPr="0066039D" w:rsidRDefault="0066039D" w:rsidP="0066039D">
      <w:pPr>
        <w:rPr>
          <w:rFonts w:cstheme="minorHAnsi"/>
        </w:rPr>
      </w:pPr>
    </w:p>
    <w:p w14:paraId="3E84EFFD" w14:textId="77777777" w:rsidR="0066039D" w:rsidRPr="0066039D" w:rsidRDefault="0066039D" w:rsidP="0066039D">
      <w:pPr>
        <w:rPr>
          <w:rFonts w:eastAsia="Times New Roman" w:cstheme="minorHAnsi"/>
          <w:lang w:eastAsia="fr-FR"/>
        </w:rPr>
      </w:pPr>
      <w:r w:rsidRPr="0066039D">
        <w:rPr>
          <w:rFonts w:eastAsia="Times New Roman" w:cstheme="minorHAnsi"/>
          <w:b/>
          <w:bCs/>
          <w:lang w:eastAsia="fr-FR"/>
        </w:rPr>
        <w:t>(Pas) Sage</w:t>
      </w:r>
      <w:r w:rsidRPr="0066039D">
        <w:rPr>
          <w:rFonts w:eastAsia="Times New Roman" w:cstheme="minorHAnsi"/>
          <w:lang w:eastAsia="fr-FR"/>
        </w:rPr>
        <w:t xml:space="preserve"> : intelligent, modéré, judicieux, posé, calme, éloigné de l’agitation, obéissant, oui, mais à quoi?, réfléchi, prudent. </w:t>
      </w:r>
    </w:p>
    <w:p w14:paraId="0CF7969A" w14:textId="77777777" w:rsidR="0066039D" w:rsidRPr="0066039D" w:rsidRDefault="0066039D" w:rsidP="0066039D">
      <w:pPr>
        <w:rPr>
          <w:rFonts w:eastAsia="Times New Roman" w:cstheme="minorHAnsi"/>
          <w:lang w:eastAsia="fr-FR"/>
        </w:rPr>
      </w:pPr>
      <w:r w:rsidRPr="0066039D">
        <w:rPr>
          <w:rFonts w:eastAsia="Times New Roman" w:cstheme="minorHAnsi"/>
          <w:lang w:eastAsia="fr-FR"/>
        </w:rPr>
        <w:t>Proximité, distance, prise de recul (à 1m50 ou + !)</w:t>
      </w:r>
      <w:r w:rsidRPr="0066039D">
        <w:rPr>
          <w:rFonts w:eastAsia="Times New Roman" w:cstheme="minorHAnsi"/>
          <w:i/>
          <w:iCs/>
          <w:lang w:eastAsia="fr-FR"/>
        </w:rPr>
        <w:t xml:space="preserve"> en respectant les mesures sanitaires du moment. </w:t>
      </w:r>
      <w:r w:rsidRPr="0066039D">
        <w:rPr>
          <w:rFonts w:eastAsia="Times New Roman" w:cstheme="minorHAnsi"/>
          <w:lang w:eastAsia="fr-FR"/>
        </w:rPr>
        <w:t xml:space="preserve"> </w:t>
      </w:r>
    </w:p>
    <w:p w14:paraId="115955AF" w14:textId="77777777" w:rsidR="0066039D" w:rsidRPr="0066039D" w:rsidRDefault="0066039D" w:rsidP="0066039D">
      <w:pPr>
        <w:rPr>
          <w:rFonts w:eastAsia="Times New Roman" w:cstheme="minorHAnsi"/>
          <w:b/>
          <w:bCs/>
          <w:i/>
          <w:iCs/>
          <w:color w:val="70AD47" w:themeColor="accent6"/>
          <w:lang w:eastAsia="fr-FR"/>
        </w:rPr>
      </w:pPr>
      <w:r w:rsidRPr="0066039D">
        <w:rPr>
          <w:rFonts w:eastAsia="Times New Roman" w:cstheme="minorHAnsi"/>
          <w:b/>
          <w:bCs/>
          <w:i/>
          <w:iCs/>
          <w:color w:val="70AD47" w:themeColor="accent6"/>
          <w:lang w:eastAsia="fr-FR"/>
        </w:rPr>
        <w:t>Il s’agit d’ inventer, de créer«  l’urgence créative », pour marquer un temps de pause, pour sortir du cadre et résister  à la sidération, à la fatigue ou à la colère qui s’est emparée de nous, enseignants au travail social et de nos interlocuteurs de l’école et du terrain, lors de cette pandémie.</w:t>
      </w:r>
    </w:p>
    <w:p w14:paraId="2B38D5D8" w14:textId="77777777" w:rsidR="0066039D" w:rsidRPr="0066039D" w:rsidRDefault="0066039D" w:rsidP="0066039D">
      <w:pPr>
        <w:rPr>
          <w:rFonts w:eastAsia="Times New Roman" w:cstheme="minorHAnsi"/>
          <w:b/>
          <w:bCs/>
          <w:i/>
          <w:iCs/>
          <w:color w:val="70AD47" w:themeColor="accent6"/>
          <w:lang w:eastAsia="fr-FR"/>
        </w:rPr>
      </w:pPr>
    </w:p>
    <w:p w14:paraId="3E708CF2" w14:textId="77777777" w:rsidR="0066039D" w:rsidRPr="0066039D" w:rsidRDefault="0066039D" w:rsidP="0066039D">
      <w:pPr>
        <w:shd w:val="clear" w:color="auto" w:fill="FFFFFF"/>
        <w:spacing w:before="120" w:after="120"/>
        <w:rPr>
          <w:rFonts w:eastAsia="Times New Roman" w:cstheme="minorHAnsi"/>
          <w:color w:val="202122"/>
          <w:lang w:eastAsia="fr-FR"/>
        </w:rPr>
      </w:pPr>
      <w:r w:rsidRPr="0066039D">
        <w:rPr>
          <w:rFonts w:eastAsia="Times New Roman" w:cstheme="minorHAnsi"/>
          <w:color w:val="202122"/>
          <w:lang w:eastAsia="fr-FR"/>
        </w:rPr>
        <w:t>Cette intervention devrait conserver un  caractère spontané et exiger la participation active du public, public qui n'est pas considéré comme passif, mais comme intervenant. Nous ne prétendons pas avoir les réponses. Des ateliers permettront l’expression et le débat entre les  uns et les autres.</w:t>
      </w:r>
    </w:p>
    <w:p w14:paraId="7EDBF2B5" w14:textId="77777777" w:rsidR="0066039D" w:rsidRPr="0066039D" w:rsidRDefault="0066039D" w:rsidP="0066039D">
      <w:pPr>
        <w:rPr>
          <w:rFonts w:eastAsia="Times New Roman" w:cstheme="minorHAnsi"/>
          <w:lang w:eastAsia="fr-FR"/>
        </w:rPr>
      </w:pPr>
    </w:p>
    <w:p w14:paraId="56FAFEF1" w14:textId="77777777" w:rsidR="0066039D" w:rsidRPr="0066039D" w:rsidRDefault="0066039D" w:rsidP="0066039D">
      <w:pPr>
        <w:rPr>
          <w:rFonts w:eastAsia="Times New Roman" w:cstheme="minorHAnsi"/>
          <w:lang w:eastAsia="fr-FR"/>
        </w:rPr>
      </w:pPr>
      <w:r w:rsidRPr="0066039D">
        <w:rPr>
          <w:rFonts w:eastAsia="Times New Roman" w:cstheme="minorHAnsi"/>
          <w:lang w:eastAsia="fr-FR"/>
        </w:rPr>
        <w:t xml:space="preserve"> Sage ou pas sage ? Ou passage ? Ou passe âge ou ni sage , ni passage… ? </w:t>
      </w:r>
    </w:p>
    <w:p w14:paraId="761340AF" w14:textId="77777777" w:rsidR="0066039D" w:rsidRPr="0066039D" w:rsidRDefault="0066039D" w:rsidP="0066039D">
      <w:pPr>
        <w:rPr>
          <w:rFonts w:eastAsia="Times New Roman" w:cstheme="minorHAnsi"/>
          <w:lang w:eastAsia="fr-FR"/>
        </w:rPr>
      </w:pPr>
    </w:p>
    <w:p w14:paraId="5BA5714F" w14:textId="77777777" w:rsidR="0066039D" w:rsidRPr="0066039D" w:rsidRDefault="0066039D" w:rsidP="0066039D">
      <w:pPr>
        <w:jc w:val="both"/>
        <w:rPr>
          <w:rFonts w:cstheme="minorHAnsi"/>
        </w:rPr>
      </w:pPr>
      <w:r w:rsidRPr="0066039D">
        <w:rPr>
          <w:rFonts w:cstheme="minorHAnsi"/>
          <w:b/>
          <w:bCs/>
        </w:rPr>
        <w:t>Un « </w:t>
      </w:r>
      <w:proofErr w:type="spellStart"/>
      <w:r w:rsidRPr="0066039D">
        <w:rPr>
          <w:rFonts w:cstheme="minorHAnsi"/>
          <w:b/>
          <w:bCs/>
        </w:rPr>
        <w:t>vernipassage</w:t>
      </w:r>
      <w:proofErr w:type="spellEnd"/>
      <w:r w:rsidRPr="0066039D">
        <w:rPr>
          <w:rFonts w:cstheme="minorHAnsi"/>
          <w:b/>
          <w:bCs/>
        </w:rPr>
        <w:t> »</w:t>
      </w:r>
      <w:r w:rsidRPr="0066039D">
        <w:rPr>
          <w:rFonts w:cstheme="minorHAnsi"/>
        </w:rPr>
        <w:t xml:space="preserve"> : c’est un évènement dans lequel  public et  auteurs,  parfois  pas si </w:t>
      </w:r>
      <w:r w:rsidRPr="0066039D">
        <w:rPr>
          <w:rFonts w:cstheme="minorHAnsi"/>
          <w:i/>
          <w:iCs/>
        </w:rPr>
        <w:t>sages</w:t>
      </w:r>
      <w:r w:rsidRPr="0066039D">
        <w:rPr>
          <w:rFonts w:cstheme="minorHAnsi"/>
        </w:rPr>
        <w:t xml:space="preserve"> que ça, vont coproduire et </w:t>
      </w:r>
      <w:proofErr w:type="spellStart"/>
      <w:r w:rsidRPr="0066039D">
        <w:rPr>
          <w:rFonts w:cstheme="minorHAnsi"/>
        </w:rPr>
        <w:t>co</w:t>
      </w:r>
      <w:proofErr w:type="spellEnd"/>
      <w:r w:rsidRPr="0066039D">
        <w:rPr>
          <w:rFonts w:cstheme="minorHAnsi"/>
        </w:rPr>
        <w:t xml:space="preserve">-exposer des œuvres </w:t>
      </w:r>
      <w:r w:rsidRPr="0066039D">
        <w:rPr>
          <w:rFonts w:cstheme="minorHAnsi"/>
          <w:i/>
          <w:iCs/>
        </w:rPr>
        <w:t>vernies,</w:t>
      </w:r>
      <w:r w:rsidRPr="0066039D">
        <w:rPr>
          <w:rFonts w:cstheme="minorHAnsi"/>
        </w:rPr>
        <w:t xml:space="preserve"> ou non, afin de se remémorer</w:t>
      </w:r>
      <w:r w:rsidRPr="0066039D">
        <w:rPr>
          <w:rFonts w:cstheme="minorHAnsi"/>
          <w:i/>
          <w:iCs/>
        </w:rPr>
        <w:t xml:space="preserve"> </w:t>
      </w:r>
      <w:r w:rsidRPr="0066039D">
        <w:rPr>
          <w:rFonts w:cstheme="minorHAnsi"/>
        </w:rPr>
        <w:t xml:space="preserve">une année d’enseignement et de travail social </w:t>
      </w:r>
      <w:r w:rsidRPr="0066039D">
        <w:rPr>
          <w:rFonts w:cstheme="minorHAnsi"/>
          <w:i/>
          <w:iCs/>
        </w:rPr>
        <w:t>passée</w:t>
      </w:r>
      <w:r w:rsidRPr="0066039D">
        <w:rPr>
          <w:rFonts w:cstheme="minorHAnsi"/>
        </w:rPr>
        <w:t xml:space="preserve"> entre distance et proximité, sous différents éclairages. Il permettra d’évaluer, au sens de donner de la valeur, à des expériences vécues pendant une année. </w:t>
      </w:r>
    </w:p>
    <w:p w14:paraId="74F8C7BA" w14:textId="77777777" w:rsidR="0066039D" w:rsidRPr="0066039D" w:rsidRDefault="0066039D" w:rsidP="0066039D">
      <w:pPr>
        <w:rPr>
          <w:rFonts w:cstheme="minorHAnsi"/>
        </w:rPr>
      </w:pPr>
    </w:p>
    <w:p w14:paraId="026E8182" w14:textId="6898D7EC" w:rsidR="0066039D" w:rsidRPr="0066039D" w:rsidRDefault="0066039D" w:rsidP="0066039D">
      <w:pPr>
        <w:rPr>
          <w:rFonts w:cstheme="minorHAnsi"/>
          <w:b/>
          <w:bCs/>
        </w:rPr>
      </w:pPr>
      <w:r>
        <w:rPr>
          <w:rFonts w:asciiTheme="majorHAnsi" w:hAnsiTheme="majorHAnsi" w:cstheme="majorHAnsi"/>
          <w:b/>
          <w:bCs/>
        </w:rPr>
        <w:lastRenderedPageBreak/>
        <w:t>Quand ?</w:t>
      </w:r>
    </w:p>
    <w:p w14:paraId="0D14863A" w14:textId="77777777" w:rsidR="0066039D" w:rsidRDefault="0066039D" w:rsidP="0066039D">
      <w:pPr>
        <w:rPr>
          <w:rFonts w:asciiTheme="majorHAnsi" w:hAnsiTheme="majorHAnsi" w:cstheme="majorHAnsi"/>
        </w:rPr>
      </w:pPr>
      <w:r w:rsidRPr="00012C2D">
        <w:rPr>
          <w:rFonts w:asciiTheme="majorHAnsi" w:hAnsiTheme="majorHAnsi" w:cstheme="majorHAnsi"/>
        </w:rPr>
        <w:t xml:space="preserve">2 jours </w:t>
      </w:r>
      <w:r>
        <w:rPr>
          <w:rFonts w:asciiTheme="majorHAnsi" w:hAnsiTheme="majorHAnsi" w:cstheme="majorHAnsi"/>
        </w:rPr>
        <w:t xml:space="preserve">(à dégager à l’horaire) </w:t>
      </w:r>
      <w:r w:rsidRPr="00012C2D">
        <w:rPr>
          <w:rFonts w:asciiTheme="majorHAnsi" w:hAnsiTheme="majorHAnsi" w:cstheme="majorHAnsi"/>
        </w:rPr>
        <w:t xml:space="preserve">dans la semaine du 17 mai 2021 </w:t>
      </w:r>
    </w:p>
    <w:p w14:paraId="2D8D0873" w14:textId="1CB95592" w:rsidR="0066039D" w:rsidRPr="0066039D" w:rsidRDefault="0066039D" w:rsidP="0066039D">
      <w:pPr>
        <w:rPr>
          <w:rFonts w:asciiTheme="majorHAnsi" w:hAnsiTheme="majorHAnsi" w:cstheme="majorHAnsi"/>
        </w:rPr>
      </w:pPr>
      <w:r w:rsidRPr="00EF4D83">
        <w:rPr>
          <w:rFonts w:asciiTheme="majorHAnsi" w:hAnsiTheme="majorHAnsi" w:cstheme="majorHAnsi"/>
          <w:b/>
          <w:bCs/>
        </w:rPr>
        <w:t xml:space="preserve">Modalités : </w:t>
      </w:r>
    </w:p>
    <w:p w14:paraId="1689E6D7" w14:textId="77777777" w:rsidR="0066039D" w:rsidRPr="00EF4D83" w:rsidRDefault="0066039D" w:rsidP="0066039D">
      <w:pPr>
        <w:pStyle w:val="Paragraphedeliste"/>
        <w:numPr>
          <w:ilvl w:val="0"/>
          <w:numId w:val="7"/>
        </w:numPr>
        <w:spacing w:after="0" w:line="240" w:lineRule="auto"/>
        <w:rPr>
          <w:rFonts w:asciiTheme="majorHAnsi" w:hAnsiTheme="majorHAnsi" w:cstheme="majorHAnsi"/>
        </w:rPr>
      </w:pPr>
      <w:r w:rsidRPr="00EF4D83">
        <w:rPr>
          <w:rFonts w:asciiTheme="majorHAnsi" w:hAnsiTheme="majorHAnsi" w:cstheme="majorHAnsi"/>
        </w:rPr>
        <w:t>Respect des conditions sanitaires du moment (code)</w:t>
      </w:r>
    </w:p>
    <w:p w14:paraId="43698F63" w14:textId="77777777" w:rsidR="0066039D" w:rsidRPr="00EF4D83" w:rsidRDefault="0066039D" w:rsidP="0066039D">
      <w:pPr>
        <w:pStyle w:val="Paragraphedeliste"/>
        <w:numPr>
          <w:ilvl w:val="0"/>
          <w:numId w:val="7"/>
        </w:numPr>
        <w:spacing w:after="0" w:line="240" w:lineRule="auto"/>
        <w:jc w:val="both"/>
        <w:rPr>
          <w:rFonts w:asciiTheme="majorHAnsi" w:hAnsiTheme="majorHAnsi" w:cstheme="majorHAnsi"/>
        </w:rPr>
      </w:pPr>
      <w:r>
        <w:rPr>
          <w:rFonts w:asciiTheme="majorHAnsi" w:hAnsiTheme="majorHAnsi" w:cstheme="majorHAnsi"/>
        </w:rPr>
        <w:t>E</w:t>
      </w:r>
      <w:r w:rsidRPr="00EF4D83">
        <w:rPr>
          <w:rFonts w:asciiTheme="majorHAnsi" w:hAnsiTheme="majorHAnsi" w:cstheme="majorHAnsi"/>
        </w:rPr>
        <w:t>xposition ambulatoire à l’ESAS</w:t>
      </w:r>
    </w:p>
    <w:p w14:paraId="43AE952B" w14:textId="77777777" w:rsidR="0066039D" w:rsidRPr="00EF4D83" w:rsidRDefault="0066039D" w:rsidP="0066039D">
      <w:pPr>
        <w:pStyle w:val="Paragraphedeliste"/>
        <w:numPr>
          <w:ilvl w:val="0"/>
          <w:numId w:val="7"/>
        </w:numPr>
        <w:spacing w:after="0" w:line="240" w:lineRule="auto"/>
        <w:jc w:val="both"/>
        <w:rPr>
          <w:rFonts w:asciiTheme="majorHAnsi" w:hAnsiTheme="majorHAnsi" w:cstheme="majorHAnsi"/>
        </w:rPr>
      </w:pPr>
      <w:r w:rsidRPr="00EF4D83">
        <w:rPr>
          <w:rFonts w:asciiTheme="majorHAnsi" w:hAnsiTheme="majorHAnsi" w:cstheme="majorHAnsi"/>
        </w:rPr>
        <w:t>Conférences</w:t>
      </w:r>
    </w:p>
    <w:p w14:paraId="7FC72E83" w14:textId="4B17B245" w:rsidR="0066039D" w:rsidRDefault="0066039D" w:rsidP="0066039D">
      <w:pPr>
        <w:pStyle w:val="Paragraphedeliste"/>
        <w:numPr>
          <w:ilvl w:val="0"/>
          <w:numId w:val="7"/>
        </w:numPr>
        <w:spacing w:after="0" w:line="240" w:lineRule="auto"/>
        <w:jc w:val="both"/>
        <w:rPr>
          <w:rFonts w:asciiTheme="majorHAnsi" w:hAnsiTheme="majorHAnsi" w:cstheme="majorHAnsi"/>
        </w:rPr>
      </w:pPr>
      <w:r w:rsidRPr="00EF4D83">
        <w:rPr>
          <w:rFonts w:asciiTheme="majorHAnsi" w:hAnsiTheme="majorHAnsi" w:cstheme="majorHAnsi"/>
        </w:rPr>
        <w:t xml:space="preserve">Ateliers </w:t>
      </w:r>
    </w:p>
    <w:p w14:paraId="671EE83E" w14:textId="77777777" w:rsidR="0066039D" w:rsidRPr="0066039D" w:rsidRDefault="0066039D" w:rsidP="0066039D">
      <w:pPr>
        <w:pStyle w:val="Paragraphedeliste"/>
        <w:numPr>
          <w:ilvl w:val="0"/>
          <w:numId w:val="7"/>
        </w:numPr>
        <w:spacing w:after="0" w:line="240" w:lineRule="auto"/>
        <w:jc w:val="both"/>
        <w:rPr>
          <w:rFonts w:asciiTheme="majorHAnsi" w:hAnsiTheme="majorHAnsi" w:cstheme="majorHAnsi"/>
        </w:rPr>
      </w:pPr>
    </w:p>
    <w:p w14:paraId="175054B9" w14:textId="77777777" w:rsidR="0066039D" w:rsidRPr="00EF4D83" w:rsidRDefault="0066039D" w:rsidP="0066039D">
      <w:pPr>
        <w:jc w:val="both"/>
        <w:rPr>
          <w:rFonts w:asciiTheme="majorHAnsi" w:hAnsiTheme="majorHAnsi" w:cstheme="majorHAnsi"/>
          <w:b/>
          <w:bCs/>
        </w:rPr>
      </w:pPr>
      <w:r w:rsidRPr="00EF4D83">
        <w:rPr>
          <w:rFonts w:asciiTheme="majorHAnsi" w:hAnsiTheme="majorHAnsi" w:cstheme="majorHAnsi"/>
          <w:b/>
          <w:bCs/>
        </w:rPr>
        <w:t>Thème</w:t>
      </w:r>
      <w:r>
        <w:rPr>
          <w:rFonts w:asciiTheme="majorHAnsi" w:hAnsiTheme="majorHAnsi" w:cstheme="majorHAnsi"/>
          <w:b/>
          <w:bCs/>
        </w:rPr>
        <w:t>s</w:t>
      </w:r>
      <w:r w:rsidRPr="00EF4D83">
        <w:rPr>
          <w:rFonts w:asciiTheme="majorHAnsi" w:hAnsiTheme="majorHAnsi" w:cstheme="majorHAnsi"/>
          <w:b/>
          <w:bCs/>
        </w:rPr>
        <w:t xml:space="preserve"> : </w:t>
      </w:r>
    </w:p>
    <w:p w14:paraId="7FCEFDDE" w14:textId="77777777" w:rsidR="0066039D" w:rsidRPr="00EF4D83" w:rsidRDefault="0066039D" w:rsidP="0066039D">
      <w:pPr>
        <w:jc w:val="both"/>
        <w:rPr>
          <w:rFonts w:asciiTheme="majorHAnsi" w:hAnsiTheme="majorHAnsi" w:cstheme="majorHAnsi"/>
        </w:rPr>
      </w:pPr>
      <w:r w:rsidRPr="00EF4D83">
        <w:rPr>
          <w:rFonts w:asciiTheme="majorHAnsi" w:hAnsiTheme="majorHAnsi" w:cstheme="majorHAnsi"/>
        </w:rPr>
        <w:t xml:space="preserve">L’action collective, l’enseignement et travail social  dans les circonstances </w:t>
      </w:r>
      <w:r>
        <w:rPr>
          <w:rFonts w:asciiTheme="majorHAnsi" w:hAnsiTheme="majorHAnsi" w:cstheme="majorHAnsi"/>
        </w:rPr>
        <w:t xml:space="preserve">de distanciations </w:t>
      </w:r>
      <w:r w:rsidRPr="00EF4D83">
        <w:rPr>
          <w:rFonts w:asciiTheme="majorHAnsi" w:hAnsiTheme="majorHAnsi" w:cstheme="majorHAnsi"/>
        </w:rPr>
        <w:t>actuelles (COVID 19)</w:t>
      </w:r>
    </w:p>
    <w:p w14:paraId="44FA862F" w14:textId="77777777" w:rsidR="0066039D" w:rsidRPr="00EF4D83" w:rsidRDefault="0066039D" w:rsidP="0066039D">
      <w:pPr>
        <w:rPr>
          <w:rFonts w:asciiTheme="majorHAnsi" w:hAnsiTheme="majorHAnsi" w:cstheme="majorHAnsi"/>
          <w:b/>
          <w:bCs/>
        </w:rPr>
      </w:pPr>
      <w:r w:rsidRPr="00EF4D83">
        <w:rPr>
          <w:rFonts w:asciiTheme="majorHAnsi" w:hAnsiTheme="majorHAnsi" w:cstheme="majorHAnsi"/>
          <w:b/>
          <w:bCs/>
        </w:rPr>
        <w:t xml:space="preserve">Participants : </w:t>
      </w:r>
    </w:p>
    <w:p w14:paraId="59FA8A72" w14:textId="77777777" w:rsidR="0066039D" w:rsidRPr="00EF4D83" w:rsidRDefault="0066039D" w:rsidP="0066039D">
      <w:pPr>
        <w:rPr>
          <w:rFonts w:asciiTheme="majorHAnsi" w:hAnsiTheme="majorHAnsi" w:cstheme="majorHAnsi"/>
        </w:rPr>
      </w:pPr>
      <w:r w:rsidRPr="00EF4D83">
        <w:rPr>
          <w:rFonts w:asciiTheme="majorHAnsi" w:hAnsiTheme="majorHAnsi" w:cstheme="majorHAnsi"/>
        </w:rPr>
        <w:t xml:space="preserve">Exposants enseignant et travailleurs du social qui ont pratiqué </w:t>
      </w:r>
      <w:r>
        <w:rPr>
          <w:rFonts w:asciiTheme="majorHAnsi" w:hAnsiTheme="majorHAnsi" w:cstheme="majorHAnsi"/>
        </w:rPr>
        <w:t xml:space="preserve">ou pas </w:t>
      </w:r>
      <w:r w:rsidRPr="00EF4D83">
        <w:rPr>
          <w:rFonts w:asciiTheme="majorHAnsi" w:hAnsiTheme="majorHAnsi" w:cstheme="majorHAnsi"/>
        </w:rPr>
        <w:t xml:space="preserve">à leur manière la </w:t>
      </w:r>
      <w:r>
        <w:rPr>
          <w:rFonts w:asciiTheme="majorHAnsi" w:hAnsiTheme="majorHAnsi" w:cstheme="majorHAnsi"/>
        </w:rPr>
        <w:t xml:space="preserve">proximité dans la </w:t>
      </w:r>
      <w:r w:rsidRPr="00EF4D83">
        <w:rPr>
          <w:rFonts w:asciiTheme="majorHAnsi" w:hAnsiTheme="majorHAnsi" w:cstheme="majorHAnsi"/>
        </w:rPr>
        <w:t>distance</w:t>
      </w:r>
    </w:p>
    <w:p w14:paraId="7B9E1B4A" w14:textId="77777777" w:rsidR="0066039D" w:rsidRPr="00EF4D83" w:rsidRDefault="0066039D" w:rsidP="0066039D">
      <w:pPr>
        <w:rPr>
          <w:rFonts w:asciiTheme="majorHAnsi" w:hAnsiTheme="majorHAnsi" w:cstheme="majorHAnsi"/>
        </w:rPr>
      </w:pPr>
      <w:r w:rsidRPr="00EF4D83">
        <w:rPr>
          <w:rFonts w:asciiTheme="majorHAnsi" w:hAnsiTheme="majorHAnsi" w:cstheme="majorHAnsi"/>
        </w:rPr>
        <w:t>Expression et témoignages d’enseignants, étudiants et professionnels</w:t>
      </w:r>
    </w:p>
    <w:p w14:paraId="7B89EAF4" w14:textId="77777777" w:rsidR="0066039D" w:rsidRPr="00EF4D83" w:rsidRDefault="0066039D" w:rsidP="0066039D">
      <w:pPr>
        <w:rPr>
          <w:rFonts w:asciiTheme="majorHAnsi" w:hAnsiTheme="majorHAnsi" w:cstheme="majorHAnsi"/>
        </w:rPr>
      </w:pPr>
      <w:r w:rsidRPr="00EF4D83">
        <w:rPr>
          <w:rFonts w:asciiTheme="majorHAnsi" w:hAnsiTheme="majorHAnsi" w:cstheme="majorHAnsi"/>
        </w:rPr>
        <w:t>(vidéos, photos, bandes sons…)</w:t>
      </w:r>
    </w:p>
    <w:p w14:paraId="75078341" w14:textId="77777777" w:rsidR="0066039D" w:rsidRPr="00EF4D83" w:rsidRDefault="0066039D" w:rsidP="0066039D">
      <w:pPr>
        <w:rPr>
          <w:rFonts w:asciiTheme="majorHAnsi" w:hAnsiTheme="majorHAnsi" w:cstheme="majorHAnsi"/>
        </w:rPr>
      </w:pPr>
      <w:r w:rsidRPr="00EF4D83">
        <w:rPr>
          <w:rFonts w:asciiTheme="majorHAnsi" w:hAnsiTheme="majorHAnsi" w:cstheme="majorHAnsi"/>
        </w:rPr>
        <w:t xml:space="preserve">Ateliers </w:t>
      </w:r>
    </w:p>
    <w:p w14:paraId="3C43551E" w14:textId="77777777" w:rsidR="0066039D" w:rsidRPr="00EF4D83" w:rsidRDefault="0066039D" w:rsidP="0066039D">
      <w:pPr>
        <w:rPr>
          <w:rFonts w:asciiTheme="majorHAnsi" w:hAnsiTheme="majorHAnsi" w:cstheme="majorHAnsi"/>
        </w:rPr>
      </w:pPr>
      <w:r w:rsidRPr="00EF4D83">
        <w:rPr>
          <w:rFonts w:asciiTheme="majorHAnsi" w:hAnsiTheme="majorHAnsi" w:cstheme="majorHAnsi"/>
        </w:rPr>
        <w:t xml:space="preserve">Conférences (Mr </w:t>
      </w:r>
      <w:proofErr w:type="spellStart"/>
      <w:r w:rsidRPr="00EF4D83">
        <w:rPr>
          <w:rFonts w:asciiTheme="majorHAnsi" w:hAnsiTheme="majorHAnsi" w:cstheme="majorHAnsi"/>
        </w:rPr>
        <w:t>Galand</w:t>
      </w:r>
      <w:proofErr w:type="spellEnd"/>
      <w:r w:rsidRPr="00EF4D83">
        <w:rPr>
          <w:rFonts w:asciiTheme="majorHAnsi" w:hAnsiTheme="majorHAnsi" w:cstheme="majorHAnsi"/>
        </w:rPr>
        <w:t>, Mme Stigler…)</w:t>
      </w:r>
    </w:p>
    <w:p w14:paraId="725BF967" w14:textId="77777777" w:rsidR="0066039D" w:rsidRDefault="0066039D" w:rsidP="0066039D">
      <w:pPr>
        <w:rPr>
          <w:rFonts w:asciiTheme="majorHAnsi" w:hAnsiTheme="majorHAnsi" w:cstheme="majorHAnsi"/>
          <w:b/>
          <w:bCs/>
        </w:rPr>
      </w:pPr>
      <w:r>
        <w:rPr>
          <w:rFonts w:asciiTheme="majorHAnsi" w:hAnsiTheme="majorHAnsi" w:cstheme="majorHAnsi"/>
          <w:b/>
          <w:bCs/>
        </w:rPr>
        <w:t xml:space="preserve">Public : </w:t>
      </w:r>
    </w:p>
    <w:p w14:paraId="4D7BD689" w14:textId="6D6E01E6" w:rsidR="0066039D" w:rsidRPr="00012C2D" w:rsidRDefault="0066039D" w:rsidP="0066039D">
      <w:pPr>
        <w:rPr>
          <w:rFonts w:asciiTheme="majorHAnsi" w:hAnsiTheme="majorHAnsi" w:cstheme="majorHAnsi"/>
        </w:rPr>
      </w:pPr>
      <w:r w:rsidRPr="00012C2D">
        <w:rPr>
          <w:rFonts w:asciiTheme="majorHAnsi" w:hAnsiTheme="majorHAnsi" w:cstheme="majorHAnsi"/>
        </w:rPr>
        <w:t>Enseignants , étudiants</w:t>
      </w:r>
      <w:r>
        <w:rPr>
          <w:rFonts w:asciiTheme="majorHAnsi" w:hAnsiTheme="majorHAnsi" w:cstheme="majorHAnsi"/>
        </w:rPr>
        <w:t>,</w:t>
      </w:r>
      <w:r w:rsidRPr="00012C2D">
        <w:rPr>
          <w:rFonts w:asciiTheme="majorHAnsi" w:hAnsiTheme="majorHAnsi" w:cstheme="majorHAnsi"/>
        </w:rPr>
        <w:t xml:space="preserve">  témoins et partenaires privilégiés de l’ESAS</w:t>
      </w:r>
      <w:r>
        <w:rPr>
          <w:rFonts w:asciiTheme="majorHAnsi" w:hAnsiTheme="majorHAnsi" w:cstheme="majorHAnsi"/>
        </w:rPr>
        <w:t xml:space="preserve"> (référents, comité de vigilance, Madame la Ministre </w:t>
      </w:r>
      <w:proofErr w:type="spellStart"/>
      <w:r>
        <w:rPr>
          <w:rFonts w:asciiTheme="majorHAnsi" w:hAnsiTheme="majorHAnsi" w:cstheme="majorHAnsi"/>
        </w:rPr>
        <w:t>Glatigny</w:t>
      </w:r>
      <w:proofErr w:type="spellEnd"/>
      <w:r>
        <w:rPr>
          <w:rFonts w:asciiTheme="majorHAnsi" w:hAnsiTheme="majorHAnsi" w:cstheme="majorHAnsi"/>
        </w:rPr>
        <w:t>…)</w:t>
      </w:r>
      <w:r w:rsidR="00CE6D9F">
        <w:rPr>
          <w:rFonts w:asciiTheme="majorHAnsi" w:hAnsiTheme="majorHAnsi" w:cstheme="majorHAnsi"/>
        </w:rPr>
        <w:t xml:space="preserve"> (à affiner)</w:t>
      </w:r>
    </w:p>
    <w:p w14:paraId="55D28D23" w14:textId="77777777" w:rsidR="0066039D" w:rsidRDefault="0066039D" w:rsidP="0066039D">
      <w:pPr>
        <w:rPr>
          <w:rFonts w:asciiTheme="majorHAnsi" w:hAnsiTheme="majorHAnsi" w:cstheme="majorHAnsi"/>
          <w:b/>
          <w:bCs/>
        </w:rPr>
      </w:pPr>
      <w:r>
        <w:rPr>
          <w:rFonts w:asciiTheme="majorHAnsi" w:hAnsiTheme="majorHAnsi" w:cstheme="majorHAnsi"/>
          <w:b/>
          <w:bCs/>
        </w:rPr>
        <w:t>Les effets recherchés :</w:t>
      </w:r>
    </w:p>
    <w:p w14:paraId="097D6E7B" w14:textId="0BB77CE9" w:rsidR="0066039D" w:rsidRDefault="0066039D" w:rsidP="0066039D">
      <w:pPr>
        <w:rPr>
          <w:rFonts w:asciiTheme="majorHAnsi" w:hAnsiTheme="majorHAnsi" w:cstheme="majorHAnsi"/>
        </w:rPr>
      </w:pPr>
      <w:r>
        <w:rPr>
          <w:rFonts w:asciiTheme="majorHAnsi" w:hAnsiTheme="majorHAnsi" w:cstheme="majorHAnsi"/>
        </w:rPr>
        <w:t xml:space="preserve">Retrouver du </w:t>
      </w:r>
      <w:r w:rsidR="00CE6D9F">
        <w:rPr>
          <w:rFonts w:asciiTheme="majorHAnsi" w:hAnsiTheme="majorHAnsi" w:cstheme="majorHAnsi"/>
        </w:rPr>
        <w:t>souffle</w:t>
      </w:r>
      <w:r>
        <w:rPr>
          <w:rFonts w:asciiTheme="majorHAnsi" w:hAnsiTheme="majorHAnsi" w:cstheme="majorHAnsi"/>
        </w:rPr>
        <w:t>,</w:t>
      </w:r>
    </w:p>
    <w:p w14:paraId="2C041457" w14:textId="77777777" w:rsidR="0066039D" w:rsidRDefault="0066039D" w:rsidP="0066039D">
      <w:pPr>
        <w:rPr>
          <w:rFonts w:asciiTheme="majorHAnsi" w:hAnsiTheme="majorHAnsi" w:cstheme="majorHAnsi"/>
        </w:rPr>
      </w:pPr>
      <w:r>
        <w:rPr>
          <w:rFonts w:asciiTheme="majorHAnsi" w:hAnsiTheme="majorHAnsi" w:cstheme="majorHAnsi"/>
        </w:rPr>
        <w:t xml:space="preserve">Construire collectivement des « savoirs chauds », </w:t>
      </w:r>
    </w:p>
    <w:p w14:paraId="338D152A" w14:textId="77777777" w:rsidR="0066039D" w:rsidRDefault="0066039D" w:rsidP="0066039D">
      <w:pPr>
        <w:rPr>
          <w:rFonts w:asciiTheme="majorHAnsi" w:hAnsiTheme="majorHAnsi" w:cstheme="majorHAnsi"/>
        </w:rPr>
      </w:pPr>
      <w:r>
        <w:rPr>
          <w:rFonts w:asciiTheme="majorHAnsi" w:hAnsiTheme="majorHAnsi" w:cstheme="majorHAnsi"/>
        </w:rPr>
        <w:t>Prendre en compte les témoignages de référents de stages, étudiants, usagers et enseignants face aux dégâts sociaux,</w:t>
      </w:r>
    </w:p>
    <w:p w14:paraId="4671B1A4" w14:textId="77777777" w:rsidR="0066039D" w:rsidRDefault="0066039D" w:rsidP="0066039D">
      <w:pPr>
        <w:rPr>
          <w:rFonts w:asciiTheme="majorHAnsi" w:hAnsiTheme="majorHAnsi" w:cstheme="majorHAnsi"/>
        </w:rPr>
      </w:pPr>
      <w:r>
        <w:rPr>
          <w:rFonts w:asciiTheme="majorHAnsi" w:hAnsiTheme="majorHAnsi" w:cstheme="majorHAnsi"/>
        </w:rPr>
        <w:t>Faire valoir plus largement d’autres pratiques auprès de l’institution et des politiques.</w:t>
      </w:r>
    </w:p>
    <w:p w14:paraId="54F99F5A" w14:textId="77777777" w:rsidR="0066039D" w:rsidRPr="00EF4D83" w:rsidRDefault="0066039D" w:rsidP="0066039D">
      <w:pPr>
        <w:rPr>
          <w:rFonts w:asciiTheme="majorHAnsi" w:hAnsiTheme="majorHAnsi" w:cstheme="majorHAnsi"/>
          <w:b/>
          <w:bCs/>
        </w:rPr>
      </w:pPr>
      <w:r w:rsidRPr="00EF4D83">
        <w:rPr>
          <w:rFonts w:asciiTheme="majorHAnsi" w:hAnsiTheme="majorHAnsi" w:cstheme="majorHAnsi"/>
          <w:b/>
          <w:bCs/>
        </w:rPr>
        <w:t>Combien ça coute ?</w:t>
      </w:r>
    </w:p>
    <w:p w14:paraId="07631ABD" w14:textId="77777777" w:rsidR="0066039D" w:rsidRPr="004F042B" w:rsidRDefault="0066039D" w:rsidP="0066039D">
      <w:pPr>
        <w:rPr>
          <w:rFonts w:asciiTheme="majorHAnsi" w:hAnsiTheme="majorHAnsi" w:cstheme="majorHAnsi"/>
        </w:rPr>
      </w:pPr>
      <w:r>
        <w:rPr>
          <w:rFonts w:asciiTheme="majorHAnsi" w:hAnsiTheme="majorHAnsi" w:cstheme="majorHAnsi"/>
        </w:rPr>
        <w:t xml:space="preserve">À préciser </w:t>
      </w:r>
    </w:p>
    <w:p w14:paraId="00056C60" w14:textId="77777777" w:rsidR="0066039D" w:rsidRDefault="0066039D" w:rsidP="0066039D">
      <w:pPr>
        <w:rPr>
          <w:rFonts w:asciiTheme="majorHAnsi" w:hAnsiTheme="majorHAnsi" w:cstheme="majorHAnsi"/>
          <w:b/>
          <w:bCs/>
        </w:rPr>
      </w:pPr>
    </w:p>
    <w:p w14:paraId="53C67200" w14:textId="70EE6FF9" w:rsidR="00A700BD" w:rsidRPr="0058213E" w:rsidRDefault="00A700BD" w:rsidP="0058213E">
      <w:pPr>
        <w:rPr>
          <w:sz w:val="20"/>
          <w:szCs w:val="20"/>
        </w:rPr>
      </w:pPr>
    </w:p>
    <w:p w14:paraId="7F104C9A" w14:textId="77777777" w:rsidR="00C12EBA" w:rsidRPr="00C12EBA" w:rsidRDefault="00A700BD" w:rsidP="00C12EBA">
      <w:pPr>
        <w:pStyle w:val="Sansinterligne"/>
        <w:jc w:val="right"/>
        <w:rPr>
          <w:b/>
          <w:sz w:val="20"/>
          <w:szCs w:val="20"/>
        </w:rPr>
      </w:pPr>
      <w:r w:rsidRPr="00C12EBA">
        <w:rPr>
          <w:b/>
          <w:sz w:val="20"/>
          <w:szCs w:val="20"/>
        </w:rPr>
        <w:t xml:space="preserve">Signature pour le texte : Collectif CRÉER </w:t>
      </w:r>
    </w:p>
    <w:p w14:paraId="2F57B1A6" w14:textId="04D31281" w:rsidR="00A700BD" w:rsidRPr="00C12EBA" w:rsidRDefault="00F30D01" w:rsidP="00C12EBA">
      <w:pPr>
        <w:pStyle w:val="Sansinterligne"/>
        <w:jc w:val="right"/>
        <w:rPr>
          <w:b/>
          <w:sz w:val="20"/>
          <w:szCs w:val="20"/>
        </w:rPr>
      </w:pPr>
      <w:r>
        <w:rPr>
          <w:b/>
          <w:sz w:val="20"/>
          <w:szCs w:val="20"/>
        </w:rPr>
        <w:t>Soutien de</w:t>
      </w:r>
      <w:r w:rsidR="00A700BD" w:rsidRPr="00C12EBA">
        <w:rPr>
          <w:b/>
          <w:sz w:val="20"/>
          <w:szCs w:val="20"/>
        </w:rPr>
        <w:t xml:space="preserve">: </w:t>
      </w:r>
    </w:p>
    <w:p w14:paraId="5246F0F7" w14:textId="77777777" w:rsidR="00A700BD" w:rsidRPr="00C12EBA" w:rsidRDefault="00A700BD" w:rsidP="00C12EBA">
      <w:pPr>
        <w:pStyle w:val="Sansinterligne"/>
        <w:jc w:val="right"/>
        <w:rPr>
          <w:sz w:val="20"/>
          <w:szCs w:val="20"/>
        </w:rPr>
      </w:pPr>
      <w:r w:rsidRPr="00C12EBA">
        <w:rPr>
          <w:sz w:val="20"/>
          <w:szCs w:val="20"/>
        </w:rPr>
        <w:t>Nom et prénom de chaque enseignant qui souscrit à ce texte</w:t>
      </w:r>
    </w:p>
    <w:p w14:paraId="06970E66" w14:textId="30798454" w:rsidR="00A700BD" w:rsidRPr="00C12EBA" w:rsidRDefault="00A700BD" w:rsidP="00F30D01">
      <w:pPr>
        <w:pStyle w:val="Paragraphedeliste"/>
        <w:rPr>
          <w:sz w:val="20"/>
          <w:szCs w:val="20"/>
        </w:rPr>
      </w:pPr>
    </w:p>
    <w:sectPr w:rsidR="00A700BD" w:rsidRPr="00C12EB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788585" w14:textId="77777777" w:rsidR="00D10FE9" w:rsidRDefault="00D10FE9" w:rsidP="00CB12DC">
      <w:pPr>
        <w:spacing w:after="0" w:line="240" w:lineRule="auto"/>
      </w:pPr>
      <w:r>
        <w:separator/>
      </w:r>
    </w:p>
  </w:endnote>
  <w:endnote w:type="continuationSeparator" w:id="0">
    <w:p w14:paraId="5B6EB15C" w14:textId="77777777" w:rsidR="00D10FE9" w:rsidRDefault="00D10FE9" w:rsidP="00CB1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6B0721" w14:textId="77777777" w:rsidR="00D10FE9" w:rsidRDefault="00D10FE9" w:rsidP="00CB12DC">
      <w:pPr>
        <w:spacing w:after="0" w:line="240" w:lineRule="auto"/>
      </w:pPr>
      <w:r>
        <w:separator/>
      </w:r>
    </w:p>
  </w:footnote>
  <w:footnote w:type="continuationSeparator" w:id="0">
    <w:p w14:paraId="0933572A" w14:textId="77777777" w:rsidR="00D10FE9" w:rsidRDefault="00D10FE9" w:rsidP="00CB12DC">
      <w:pPr>
        <w:spacing w:after="0" w:line="240" w:lineRule="auto"/>
      </w:pPr>
      <w:r>
        <w:continuationSeparator/>
      </w:r>
    </w:p>
  </w:footnote>
  <w:footnote w:id="1">
    <w:p w14:paraId="0E5E44DD" w14:textId="77777777" w:rsidR="00CB12DC" w:rsidRDefault="00CB12DC">
      <w:pPr>
        <w:pStyle w:val="Notedebasdepage"/>
      </w:pPr>
      <w:r>
        <w:rPr>
          <w:rStyle w:val="Appelnotedebasdep"/>
        </w:rPr>
        <w:footnoteRef/>
      </w:r>
      <w:r>
        <w:t xml:space="preserve"> </w:t>
      </w:r>
      <w:hyperlink r:id="rId1" w:history="1">
        <w:r w:rsidRPr="001D5D90">
          <w:rPr>
            <w:rStyle w:val="Lienhypertexte"/>
          </w:rPr>
          <w:t>https://www.iassw-aiets.org/wp-content/uploads/2018/04/French-Global-Social-Work-Statement-of-Ethical-Principles.pdf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25156E"/>
    <w:multiLevelType w:val="hybridMultilevel"/>
    <w:tmpl w:val="ADA4D93E"/>
    <w:lvl w:ilvl="0" w:tplc="33BAE5E2">
      <w:start w:val="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48E3006C"/>
    <w:multiLevelType w:val="hybridMultilevel"/>
    <w:tmpl w:val="1B060E3E"/>
    <w:lvl w:ilvl="0" w:tplc="7F683288">
      <w:start w:val="4"/>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628565E9"/>
    <w:multiLevelType w:val="hybridMultilevel"/>
    <w:tmpl w:val="B5A4F6A2"/>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709974E0"/>
    <w:multiLevelType w:val="hybridMultilevel"/>
    <w:tmpl w:val="48DC7098"/>
    <w:lvl w:ilvl="0" w:tplc="C42C4E76">
      <w:start w:val="4"/>
      <w:numFmt w:val="bullet"/>
      <w:lvlText w:val=""/>
      <w:lvlJc w:val="left"/>
      <w:pPr>
        <w:ind w:left="1080" w:hanging="360"/>
      </w:pPr>
      <w:rPr>
        <w:rFonts w:ascii="Wingdings" w:eastAsiaTheme="minorHAnsi" w:hAnsi="Wingdings" w:cstheme="minorBidi"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 w15:restartNumberingAfterBreak="0">
    <w:nsid w:val="718956FF"/>
    <w:multiLevelType w:val="hybridMultilevel"/>
    <w:tmpl w:val="8BD60A8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76434BFA"/>
    <w:multiLevelType w:val="hybridMultilevel"/>
    <w:tmpl w:val="26563328"/>
    <w:lvl w:ilvl="0" w:tplc="10F85D78">
      <w:start w:val="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7BEB486D"/>
    <w:multiLevelType w:val="hybridMultilevel"/>
    <w:tmpl w:val="3B349CB6"/>
    <w:lvl w:ilvl="0" w:tplc="037E5D1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0F4"/>
    <w:rsid w:val="00036B43"/>
    <w:rsid w:val="00056478"/>
    <w:rsid w:val="00066524"/>
    <w:rsid w:val="00123370"/>
    <w:rsid w:val="00151565"/>
    <w:rsid w:val="00166965"/>
    <w:rsid w:val="001B5925"/>
    <w:rsid w:val="002A3CAE"/>
    <w:rsid w:val="0038411D"/>
    <w:rsid w:val="003C5063"/>
    <w:rsid w:val="0054529C"/>
    <w:rsid w:val="0058213E"/>
    <w:rsid w:val="0066039D"/>
    <w:rsid w:val="00675DB2"/>
    <w:rsid w:val="006C0792"/>
    <w:rsid w:val="00774101"/>
    <w:rsid w:val="00792AAF"/>
    <w:rsid w:val="007A4979"/>
    <w:rsid w:val="007C028C"/>
    <w:rsid w:val="008800F4"/>
    <w:rsid w:val="008A15CF"/>
    <w:rsid w:val="008C5F21"/>
    <w:rsid w:val="00940BB8"/>
    <w:rsid w:val="00967668"/>
    <w:rsid w:val="00A03B38"/>
    <w:rsid w:val="00A52B59"/>
    <w:rsid w:val="00A700BD"/>
    <w:rsid w:val="00B91C9B"/>
    <w:rsid w:val="00C12EBA"/>
    <w:rsid w:val="00C9443B"/>
    <w:rsid w:val="00CB12DC"/>
    <w:rsid w:val="00CD36F6"/>
    <w:rsid w:val="00CE6D9F"/>
    <w:rsid w:val="00CE721F"/>
    <w:rsid w:val="00D10FE9"/>
    <w:rsid w:val="00D4056D"/>
    <w:rsid w:val="00EE675D"/>
    <w:rsid w:val="00F254F3"/>
    <w:rsid w:val="00F30D01"/>
    <w:rsid w:val="00F8214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A50E3"/>
  <w15:chartTrackingRefBased/>
  <w15:docId w15:val="{3EEE73D5-D956-4DAD-AAC2-E3269E518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800F4"/>
    <w:pPr>
      <w:ind w:left="720"/>
      <w:contextualSpacing/>
    </w:pPr>
  </w:style>
  <w:style w:type="paragraph" w:styleId="Sansinterligne">
    <w:name w:val="No Spacing"/>
    <w:uiPriority w:val="1"/>
    <w:qFormat/>
    <w:rsid w:val="00C12EBA"/>
    <w:pPr>
      <w:spacing w:after="0" w:line="240" w:lineRule="auto"/>
    </w:pPr>
  </w:style>
  <w:style w:type="paragraph" w:styleId="Textedebulles">
    <w:name w:val="Balloon Text"/>
    <w:basedOn w:val="Normal"/>
    <w:link w:val="TextedebullesCar"/>
    <w:uiPriority w:val="99"/>
    <w:semiHidden/>
    <w:unhideWhenUsed/>
    <w:rsid w:val="0012337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23370"/>
    <w:rPr>
      <w:rFonts w:ascii="Segoe UI" w:hAnsi="Segoe UI" w:cs="Segoe UI"/>
      <w:sz w:val="18"/>
      <w:szCs w:val="18"/>
    </w:rPr>
  </w:style>
  <w:style w:type="paragraph" w:styleId="Notedebasdepage">
    <w:name w:val="footnote text"/>
    <w:basedOn w:val="Normal"/>
    <w:link w:val="NotedebasdepageCar"/>
    <w:uiPriority w:val="99"/>
    <w:semiHidden/>
    <w:unhideWhenUsed/>
    <w:rsid w:val="00CB12D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B12DC"/>
    <w:rPr>
      <w:sz w:val="20"/>
      <w:szCs w:val="20"/>
    </w:rPr>
  </w:style>
  <w:style w:type="character" w:styleId="Appelnotedebasdep">
    <w:name w:val="footnote reference"/>
    <w:basedOn w:val="Policepardfaut"/>
    <w:uiPriority w:val="99"/>
    <w:semiHidden/>
    <w:unhideWhenUsed/>
    <w:rsid w:val="00CB12DC"/>
    <w:rPr>
      <w:vertAlign w:val="superscript"/>
    </w:rPr>
  </w:style>
  <w:style w:type="character" w:styleId="Lienhypertexte">
    <w:name w:val="Hyperlink"/>
    <w:basedOn w:val="Policepardfaut"/>
    <w:uiPriority w:val="99"/>
    <w:unhideWhenUsed/>
    <w:rsid w:val="00CB12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assw-aiets.org/wp-content/uploads/2018/04/French-Global-Social-Work-Statement-of-Ethical-Principles.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E882A-540D-4116-A1D8-2DA7EFCF0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1882</Words>
  <Characters>10356</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Deliege</dc:creator>
  <cp:keywords/>
  <dc:description/>
  <cp:lastModifiedBy>Marianne BLOCK</cp:lastModifiedBy>
  <cp:revision>2</cp:revision>
  <cp:lastPrinted>2021-02-11T11:44:00Z</cp:lastPrinted>
  <dcterms:created xsi:type="dcterms:W3CDTF">2021-02-15T08:40:00Z</dcterms:created>
  <dcterms:modified xsi:type="dcterms:W3CDTF">2021-02-15T08:40:00Z</dcterms:modified>
</cp:coreProperties>
</file>